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E3" w:rsidRPr="00373C59" w:rsidRDefault="00D001E3" w:rsidP="00574F3B">
      <w:pPr>
        <w:jc w:val="center"/>
        <w:rPr>
          <w:rFonts w:ascii="Segoe UI" w:hAnsi="Segoe UI" w:cs="Segoe UI"/>
          <w:b/>
          <w:sz w:val="20"/>
          <w:szCs w:val="20"/>
        </w:rPr>
      </w:pPr>
    </w:p>
    <w:p w:rsidR="00574F3B" w:rsidRPr="00373C59" w:rsidRDefault="00D001E3" w:rsidP="00574F3B">
      <w:pPr>
        <w:jc w:val="center"/>
        <w:rPr>
          <w:rFonts w:ascii="Segoe UI" w:hAnsi="Segoe UI" w:cs="Segoe UI"/>
          <w:b/>
          <w:sz w:val="20"/>
          <w:szCs w:val="20"/>
        </w:rPr>
      </w:pPr>
      <w:r w:rsidRPr="00373C59">
        <w:rPr>
          <w:rFonts w:ascii="Segoe UI" w:hAnsi="Segoe UI" w:cs="Segoe UI"/>
          <w:b/>
          <w:sz w:val="20"/>
          <w:szCs w:val="20"/>
        </w:rPr>
        <w:t xml:space="preserve">Frenchay </w:t>
      </w:r>
      <w:r w:rsidR="00FF5F99" w:rsidRPr="00373C59">
        <w:rPr>
          <w:rFonts w:ascii="Segoe UI" w:hAnsi="Segoe UI" w:cs="Segoe UI"/>
          <w:b/>
          <w:sz w:val="20"/>
          <w:szCs w:val="20"/>
        </w:rPr>
        <w:t>Primary School</w:t>
      </w:r>
    </w:p>
    <w:p w:rsidR="00574F3B" w:rsidRPr="00373C59" w:rsidRDefault="00574F3B" w:rsidP="00574F3B">
      <w:pPr>
        <w:jc w:val="center"/>
        <w:rPr>
          <w:rFonts w:ascii="Segoe UI" w:hAnsi="Segoe UI" w:cs="Segoe UI"/>
          <w:b/>
          <w:sz w:val="20"/>
          <w:szCs w:val="20"/>
        </w:rPr>
      </w:pPr>
      <w:r w:rsidRPr="00373C59">
        <w:rPr>
          <w:rFonts w:ascii="Segoe UI" w:hAnsi="Segoe UI" w:cs="Segoe UI"/>
          <w:b/>
          <w:sz w:val="20"/>
          <w:szCs w:val="20"/>
        </w:rPr>
        <w:t>Catch-Up Premium Plan</w:t>
      </w: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170C5A" w:rsidRPr="00373C59" w:rsidTr="00D001E3">
        <w:tc>
          <w:tcPr>
            <w:tcW w:w="15417" w:type="dxa"/>
            <w:gridSpan w:val="6"/>
            <w:shd w:val="clear" w:color="auto" w:fill="0070C0"/>
            <w:tcMar>
              <w:top w:w="57" w:type="dxa"/>
              <w:bottom w:w="57" w:type="dxa"/>
            </w:tcMar>
          </w:tcPr>
          <w:p w:rsidR="00170C5A" w:rsidRPr="00373C59" w:rsidRDefault="00FF5F99">
            <w:pPr>
              <w:rPr>
                <w:rFonts w:ascii="Segoe UI" w:hAnsi="Segoe UI" w:cs="Segoe UI"/>
                <w:b/>
                <w:color w:val="FFFFFF"/>
                <w:sz w:val="20"/>
                <w:szCs w:val="20"/>
              </w:rPr>
            </w:pPr>
            <w:r w:rsidRPr="00373C59">
              <w:rPr>
                <w:rFonts w:ascii="Segoe UI" w:hAnsi="Segoe UI" w:cs="Segoe UI"/>
                <w:b/>
                <w:color w:val="FFFFFF"/>
                <w:sz w:val="20"/>
                <w:szCs w:val="20"/>
              </w:rPr>
              <w:t>Summary information</w:t>
            </w:r>
          </w:p>
        </w:tc>
      </w:tr>
      <w:tr w:rsidR="00170C5A" w:rsidRPr="00373C59">
        <w:tc>
          <w:tcPr>
            <w:tcW w:w="2660" w:type="dxa"/>
            <w:tcMar>
              <w:top w:w="57" w:type="dxa"/>
              <w:bottom w:w="57" w:type="dxa"/>
            </w:tcMar>
          </w:tcPr>
          <w:p w:rsidR="00170C5A" w:rsidRPr="00373C59" w:rsidRDefault="00FF5F99">
            <w:pPr>
              <w:rPr>
                <w:rFonts w:ascii="Segoe UI" w:hAnsi="Segoe UI" w:cs="Segoe UI"/>
                <w:b/>
                <w:sz w:val="20"/>
                <w:szCs w:val="20"/>
              </w:rPr>
            </w:pPr>
            <w:r w:rsidRPr="00373C59">
              <w:rPr>
                <w:rFonts w:ascii="Segoe UI" w:hAnsi="Segoe UI" w:cs="Segoe UI"/>
                <w:b/>
                <w:sz w:val="20"/>
                <w:szCs w:val="20"/>
              </w:rPr>
              <w:t>School</w:t>
            </w:r>
          </w:p>
        </w:tc>
        <w:tc>
          <w:tcPr>
            <w:tcW w:w="12757" w:type="dxa"/>
            <w:gridSpan w:val="5"/>
            <w:tcMar>
              <w:top w:w="57" w:type="dxa"/>
              <w:bottom w:w="57" w:type="dxa"/>
            </w:tcMar>
          </w:tcPr>
          <w:p w:rsidR="00170C5A" w:rsidRPr="00373C59" w:rsidRDefault="00D001E3">
            <w:pPr>
              <w:rPr>
                <w:rFonts w:ascii="Segoe UI" w:hAnsi="Segoe UI" w:cs="Segoe UI"/>
                <w:sz w:val="20"/>
                <w:szCs w:val="20"/>
              </w:rPr>
            </w:pPr>
            <w:r w:rsidRPr="00373C59">
              <w:rPr>
                <w:rFonts w:ascii="Segoe UI" w:hAnsi="Segoe UI" w:cs="Segoe UI"/>
                <w:sz w:val="20"/>
                <w:szCs w:val="20"/>
              </w:rPr>
              <w:t>Frenchay</w:t>
            </w:r>
            <w:r w:rsidR="00FF5F99" w:rsidRPr="00373C59">
              <w:rPr>
                <w:rFonts w:ascii="Segoe UI" w:hAnsi="Segoe UI" w:cs="Segoe UI"/>
                <w:sz w:val="20"/>
                <w:szCs w:val="20"/>
              </w:rPr>
              <w:t xml:space="preserve"> Primary School </w:t>
            </w:r>
          </w:p>
        </w:tc>
      </w:tr>
      <w:tr w:rsidR="00170C5A" w:rsidRPr="00373C59">
        <w:trPr>
          <w:trHeight w:val="326"/>
        </w:trPr>
        <w:tc>
          <w:tcPr>
            <w:tcW w:w="2660" w:type="dxa"/>
            <w:tcMar>
              <w:top w:w="57" w:type="dxa"/>
              <w:bottom w:w="57" w:type="dxa"/>
            </w:tcMar>
          </w:tcPr>
          <w:p w:rsidR="00170C5A" w:rsidRPr="00373C59" w:rsidRDefault="00FF5F99">
            <w:pPr>
              <w:rPr>
                <w:rFonts w:ascii="Segoe UI" w:hAnsi="Segoe UI" w:cs="Segoe UI"/>
                <w:b/>
                <w:sz w:val="20"/>
                <w:szCs w:val="20"/>
              </w:rPr>
            </w:pPr>
            <w:r w:rsidRPr="00373C59">
              <w:rPr>
                <w:rFonts w:ascii="Segoe UI" w:hAnsi="Segoe UI" w:cs="Segoe UI"/>
                <w:b/>
                <w:sz w:val="20"/>
                <w:szCs w:val="20"/>
              </w:rPr>
              <w:t>Academic Year</w:t>
            </w:r>
          </w:p>
        </w:tc>
        <w:tc>
          <w:tcPr>
            <w:tcW w:w="1276" w:type="dxa"/>
            <w:tcMar>
              <w:top w:w="57" w:type="dxa"/>
              <w:bottom w:w="57" w:type="dxa"/>
            </w:tcMar>
          </w:tcPr>
          <w:p w:rsidR="00170C5A" w:rsidRPr="00373C59" w:rsidRDefault="00FF5F99">
            <w:pPr>
              <w:rPr>
                <w:rFonts w:ascii="Segoe UI" w:hAnsi="Segoe UI" w:cs="Segoe UI"/>
                <w:sz w:val="20"/>
                <w:szCs w:val="20"/>
              </w:rPr>
            </w:pPr>
            <w:r w:rsidRPr="00373C59">
              <w:rPr>
                <w:rFonts w:ascii="Segoe UI" w:hAnsi="Segoe UI" w:cs="Segoe UI"/>
                <w:sz w:val="20"/>
                <w:szCs w:val="20"/>
              </w:rPr>
              <w:t>2020-21</w:t>
            </w:r>
          </w:p>
        </w:tc>
        <w:tc>
          <w:tcPr>
            <w:tcW w:w="3632" w:type="dxa"/>
          </w:tcPr>
          <w:p w:rsidR="00170C5A" w:rsidRPr="00373C59" w:rsidRDefault="00FF5F99">
            <w:pPr>
              <w:rPr>
                <w:rFonts w:ascii="Segoe UI" w:hAnsi="Segoe UI" w:cs="Segoe UI"/>
                <w:sz w:val="20"/>
                <w:szCs w:val="20"/>
                <w:highlight w:val="yellow"/>
              </w:rPr>
            </w:pPr>
            <w:r w:rsidRPr="00373C59">
              <w:rPr>
                <w:rFonts w:ascii="Segoe UI" w:hAnsi="Segoe UI" w:cs="Segoe UI"/>
                <w:b/>
                <w:sz w:val="20"/>
                <w:szCs w:val="20"/>
              </w:rPr>
              <w:t>Total Catch-Up Premium</w:t>
            </w:r>
          </w:p>
        </w:tc>
        <w:tc>
          <w:tcPr>
            <w:tcW w:w="1471" w:type="dxa"/>
          </w:tcPr>
          <w:p w:rsidR="00170C5A" w:rsidRPr="00373C59" w:rsidRDefault="00FF5F99" w:rsidP="00574F3B">
            <w:pPr>
              <w:rPr>
                <w:rFonts w:ascii="Segoe UI" w:hAnsi="Segoe UI" w:cs="Segoe UI"/>
                <w:color w:val="000000"/>
                <w:sz w:val="20"/>
                <w:szCs w:val="20"/>
              </w:rPr>
            </w:pPr>
            <w:r w:rsidRPr="00373C59">
              <w:rPr>
                <w:rFonts w:ascii="Segoe UI" w:hAnsi="Segoe UI" w:cs="Segoe UI"/>
                <w:sz w:val="20"/>
                <w:szCs w:val="20"/>
              </w:rPr>
              <w:t>£</w:t>
            </w:r>
            <w:r w:rsidR="00574F3B" w:rsidRPr="00373C59">
              <w:rPr>
                <w:rFonts w:ascii="Segoe UI" w:hAnsi="Segoe UI" w:cs="Segoe UI"/>
                <w:color w:val="000000"/>
                <w:sz w:val="20"/>
                <w:szCs w:val="20"/>
              </w:rPr>
              <w:t>1</w:t>
            </w:r>
            <w:r w:rsidR="00D001E3" w:rsidRPr="00373C59">
              <w:rPr>
                <w:rFonts w:ascii="Segoe UI" w:hAnsi="Segoe UI" w:cs="Segoe UI"/>
                <w:color w:val="000000"/>
                <w:sz w:val="20"/>
                <w:szCs w:val="20"/>
              </w:rPr>
              <w:t>1</w:t>
            </w:r>
            <w:r w:rsidR="00574F3B" w:rsidRPr="00373C59">
              <w:rPr>
                <w:rFonts w:ascii="Segoe UI" w:hAnsi="Segoe UI" w:cs="Segoe UI"/>
                <w:color w:val="000000"/>
                <w:sz w:val="20"/>
                <w:szCs w:val="20"/>
              </w:rPr>
              <w:t>,</w:t>
            </w:r>
            <w:r w:rsidR="00D001E3" w:rsidRPr="00373C59">
              <w:rPr>
                <w:rFonts w:ascii="Segoe UI" w:hAnsi="Segoe UI" w:cs="Segoe UI"/>
                <w:color w:val="000000"/>
                <w:sz w:val="20"/>
                <w:szCs w:val="20"/>
              </w:rPr>
              <w:t>04</w:t>
            </w:r>
            <w:r w:rsidR="00574F3B" w:rsidRPr="00373C59">
              <w:rPr>
                <w:rFonts w:ascii="Segoe UI" w:hAnsi="Segoe UI" w:cs="Segoe UI"/>
                <w:color w:val="000000"/>
                <w:sz w:val="20"/>
                <w:szCs w:val="20"/>
              </w:rPr>
              <w:t>0</w:t>
            </w:r>
            <w:r w:rsidRPr="00373C59">
              <w:rPr>
                <w:rFonts w:ascii="Segoe UI" w:hAnsi="Segoe UI" w:cs="Segoe UI"/>
                <w:color w:val="000000"/>
                <w:sz w:val="20"/>
                <w:szCs w:val="20"/>
              </w:rPr>
              <w:t xml:space="preserve"> </w:t>
            </w:r>
          </w:p>
        </w:tc>
        <w:tc>
          <w:tcPr>
            <w:tcW w:w="4819" w:type="dxa"/>
          </w:tcPr>
          <w:p w:rsidR="00170C5A" w:rsidRPr="00373C59" w:rsidRDefault="00FF5F99">
            <w:pPr>
              <w:rPr>
                <w:rFonts w:ascii="Segoe UI" w:hAnsi="Segoe UI" w:cs="Segoe UI"/>
                <w:sz w:val="20"/>
                <w:szCs w:val="20"/>
              </w:rPr>
            </w:pPr>
            <w:r w:rsidRPr="00373C59">
              <w:rPr>
                <w:rFonts w:ascii="Segoe UI" w:hAnsi="Segoe UI" w:cs="Segoe UI"/>
                <w:b/>
                <w:sz w:val="20"/>
                <w:szCs w:val="20"/>
              </w:rPr>
              <w:t>Number of pupils</w:t>
            </w:r>
          </w:p>
        </w:tc>
        <w:tc>
          <w:tcPr>
            <w:tcW w:w="1559" w:type="dxa"/>
          </w:tcPr>
          <w:p w:rsidR="00170C5A" w:rsidRPr="00373C59" w:rsidRDefault="00574F3B">
            <w:pPr>
              <w:rPr>
                <w:rFonts w:ascii="Segoe UI" w:hAnsi="Segoe UI" w:cs="Segoe UI"/>
                <w:sz w:val="20"/>
                <w:szCs w:val="20"/>
              </w:rPr>
            </w:pPr>
            <w:r w:rsidRPr="00373C59">
              <w:rPr>
                <w:rFonts w:ascii="Segoe UI" w:hAnsi="Segoe UI" w:cs="Segoe UI"/>
                <w:sz w:val="20"/>
                <w:szCs w:val="20"/>
              </w:rPr>
              <w:t>1</w:t>
            </w:r>
            <w:r w:rsidR="00D001E3" w:rsidRPr="00373C59">
              <w:rPr>
                <w:rFonts w:ascii="Segoe UI" w:hAnsi="Segoe UI" w:cs="Segoe UI"/>
                <w:sz w:val="20"/>
                <w:szCs w:val="20"/>
              </w:rPr>
              <w:t>38</w:t>
            </w:r>
          </w:p>
        </w:tc>
      </w:tr>
    </w:tbl>
    <w:p w:rsidR="00170C5A" w:rsidRPr="00373C59" w:rsidRDefault="00170C5A">
      <w:pPr>
        <w:rPr>
          <w:rFonts w:ascii="Segoe UI" w:hAnsi="Segoe UI" w:cs="Segoe UI"/>
          <w:sz w:val="20"/>
          <w:szCs w:val="20"/>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170C5A" w:rsidRPr="00373C59" w:rsidTr="00D001E3">
        <w:trPr>
          <w:trHeight w:val="225"/>
        </w:trPr>
        <w:tc>
          <w:tcPr>
            <w:tcW w:w="15412" w:type="dxa"/>
            <w:gridSpan w:val="2"/>
            <w:shd w:val="clear" w:color="auto" w:fill="0070C0"/>
            <w:tcMar>
              <w:top w:w="57" w:type="dxa"/>
              <w:bottom w:w="57" w:type="dxa"/>
            </w:tcMar>
          </w:tcPr>
          <w:p w:rsidR="00170C5A" w:rsidRPr="00373C59" w:rsidRDefault="00FF5F99">
            <w:pPr>
              <w:spacing w:after="120"/>
              <w:rPr>
                <w:rFonts w:ascii="Segoe UI" w:hAnsi="Segoe UI" w:cs="Segoe UI"/>
                <w:color w:val="FFFFFF"/>
                <w:sz w:val="20"/>
                <w:szCs w:val="20"/>
              </w:rPr>
            </w:pPr>
            <w:r w:rsidRPr="00373C59">
              <w:rPr>
                <w:rFonts w:ascii="Segoe UI" w:hAnsi="Segoe UI" w:cs="Segoe UI"/>
                <w:b/>
                <w:color w:val="FFFFFF"/>
                <w:sz w:val="20"/>
                <w:szCs w:val="20"/>
              </w:rPr>
              <w:t>Guidance</w:t>
            </w:r>
          </w:p>
        </w:tc>
      </w:tr>
      <w:tr w:rsidR="00170C5A" w:rsidRPr="00373C59">
        <w:trPr>
          <w:trHeight w:val="755"/>
        </w:trPr>
        <w:tc>
          <w:tcPr>
            <w:tcW w:w="15412" w:type="dxa"/>
            <w:gridSpan w:val="2"/>
            <w:tcMar>
              <w:top w:w="57" w:type="dxa"/>
              <w:bottom w:w="57" w:type="dxa"/>
            </w:tcMar>
          </w:tcPr>
          <w:p w:rsidR="00170C5A" w:rsidRPr="00373C59" w:rsidRDefault="00170C5A">
            <w:pPr>
              <w:rPr>
                <w:rFonts w:ascii="Segoe UI" w:hAnsi="Segoe UI" w:cs="Segoe UI"/>
                <w:color w:val="0B0C0C"/>
                <w:sz w:val="20"/>
                <w:szCs w:val="20"/>
                <w:highlight w:val="white"/>
              </w:rPr>
            </w:pPr>
          </w:p>
          <w:p w:rsidR="00170C5A" w:rsidRPr="00373C59" w:rsidRDefault="00FF5F99">
            <w:pPr>
              <w:rPr>
                <w:rFonts w:ascii="Segoe UI" w:hAnsi="Segoe UI" w:cs="Segoe UI"/>
                <w:color w:val="0B0C0C"/>
                <w:sz w:val="20"/>
                <w:szCs w:val="20"/>
                <w:highlight w:val="white"/>
              </w:rPr>
            </w:pPr>
            <w:r w:rsidRPr="00373C59">
              <w:rPr>
                <w:rFonts w:ascii="Segoe UI" w:hAnsi="Segoe UI" w:cs="Segoe UI"/>
                <w:color w:val="0B0C0C"/>
                <w:sz w:val="20"/>
                <w:szCs w:val="20"/>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rsidR="00170C5A" w:rsidRPr="00373C59" w:rsidRDefault="00170C5A">
            <w:pPr>
              <w:rPr>
                <w:rFonts w:ascii="Segoe UI" w:hAnsi="Segoe UI" w:cs="Segoe UI"/>
                <w:color w:val="0B0C0C"/>
                <w:sz w:val="20"/>
                <w:szCs w:val="20"/>
                <w:highlight w:val="white"/>
              </w:rPr>
            </w:pPr>
          </w:p>
          <w:p w:rsidR="00170C5A" w:rsidRPr="00373C59" w:rsidRDefault="00FF5F99">
            <w:pPr>
              <w:rPr>
                <w:rFonts w:ascii="Segoe UI" w:hAnsi="Segoe UI" w:cs="Segoe UI"/>
                <w:color w:val="0B0C0C"/>
                <w:sz w:val="20"/>
                <w:szCs w:val="20"/>
                <w:highlight w:val="white"/>
              </w:rPr>
            </w:pPr>
            <w:r w:rsidRPr="00373C59">
              <w:rPr>
                <w:rFonts w:ascii="Segoe UI" w:hAnsi="Segoe UI" w:cs="Segoe UI"/>
                <w:color w:val="0B0C0C"/>
                <w:sz w:val="20"/>
                <w:szCs w:val="20"/>
                <w:highlight w:val="white"/>
              </w:rPr>
              <w:t xml:space="preserve">Schools’ allocations will be calculated on a per pupil basis, providing each mainstream school with a total of £80 for each pupil in </w:t>
            </w:r>
            <w:proofErr w:type="gramStart"/>
            <w:r w:rsidRPr="00373C59">
              <w:rPr>
                <w:rFonts w:ascii="Segoe UI" w:hAnsi="Segoe UI" w:cs="Segoe UI"/>
                <w:color w:val="0B0C0C"/>
                <w:sz w:val="20"/>
                <w:szCs w:val="20"/>
                <w:highlight w:val="white"/>
              </w:rPr>
              <w:t>years</w:t>
            </w:r>
            <w:proofErr w:type="gramEnd"/>
            <w:r w:rsidRPr="00373C59">
              <w:rPr>
                <w:rFonts w:ascii="Segoe UI" w:hAnsi="Segoe UI" w:cs="Segoe UI"/>
                <w:color w:val="0B0C0C"/>
                <w:sz w:val="20"/>
                <w:szCs w:val="20"/>
                <w:highlight w:val="white"/>
              </w:rPr>
              <w:t xml:space="preserve"> reception through to 11.</w:t>
            </w:r>
          </w:p>
          <w:p w:rsidR="00170C5A" w:rsidRPr="00373C59" w:rsidRDefault="00170C5A">
            <w:pPr>
              <w:rPr>
                <w:rFonts w:ascii="Segoe UI" w:hAnsi="Segoe UI" w:cs="Segoe UI"/>
                <w:color w:val="0B0C0C"/>
                <w:sz w:val="20"/>
                <w:szCs w:val="20"/>
                <w:highlight w:val="white"/>
              </w:rPr>
            </w:pPr>
          </w:p>
          <w:p w:rsidR="00170C5A" w:rsidRPr="00373C59" w:rsidRDefault="00FF5F99">
            <w:pPr>
              <w:rPr>
                <w:rFonts w:ascii="Segoe UI" w:hAnsi="Segoe UI" w:cs="Segoe UI"/>
                <w:color w:val="0B0C0C"/>
                <w:sz w:val="20"/>
                <w:szCs w:val="20"/>
                <w:highlight w:val="white"/>
              </w:rPr>
            </w:pPr>
            <w:r w:rsidRPr="00373C59">
              <w:rPr>
                <w:rFonts w:ascii="Segoe UI" w:hAnsi="Segoe UI" w:cs="Segoe UI"/>
                <w:color w:val="0B0C0C"/>
                <w:sz w:val="20"/>
                <w:szCs w:val="20"/>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tc>
      </w:tr>
      <w:tr w:rsidR="00170C5A" w:rsidRPr="00373C59" w:rsidTr="00D001E3">
        <w:trPr>
          <w:trHeight w:val="332"/>
        </w:trPr>
        <w:tc>
          <w:tcPr>
            <w:tcW w:w="7706" w:type="dxa"/>
            <w:shd w:val="clear" w:color="auto" w:fill="0070C0"/>
            <w:tcMar>
              <w:top w:w="57" w:type="dxa"/>
              <w:bottom w:w="57" w:type="dxa"/>
            </w:tcMar>
          </w:tcPr>
          <w:p w:rsidR="00170C5A" w:rsidRPr="00373C59" w:rsidRDefault="00FF5F99">
            <w:pPr>
              <w:rPr>
                <w:rFonts w:ascii="Segoe UI" w:hAnsi="Segoe UI" w:cs="Segoe UI"/>
                <w:color w:val="FFFFFF"/>
                <w:sz w:val="20"/>
                <w:szCs w:val="20"/>
              </w:rPr>
            </w:pPr>
            <w:r w:rsidRPr="00373C59">
              <w:rPr>
                <w:rFonts w:ascii="Segoe UI" w:hAnsi="Segoe UI" w:cs="Segoe UI"/>
                <w:b/>
                <w:color w:val="FFFFFF"/>
                <w:sz w:val="20"/>
                <w:szCs w:val="20"/>
              </w:rPr>
              <w:t>Use of Funds</w:t>
            </w:r>
          </w:p>
        </w:tc>
        <w:tc>
          <w:tcPr>
            <w:tcW w:w="7706" w:type="dxa"/>
            <w:shd w:val="clear" w:color="auto" w:fill="0070C0"/>
          </w:tcPr>
          <w:p w:rsidR="00170C5A" w:rsidRPr="00373C59" w:rsidRDefault="00FF5F99">
            <w:pPr>
              <w:rPr>
                <w:rFonts w:ascii="Segoe UI" w:hAnsi="Segoe UI" w:cs="Segoe UI"/>
                <w:b/>
                <w:color w:val="FFFFFF"/>
                <w:sz w:val="20"/>
                <w:szCs w:val="20"/>
              </w:rPr>
            </w:pPr>
            <w:r w:rsidRPr="00373C59">
              <w:rPr>
                <w:rFonts w:ascii="Segoe UI" w:hAnsi="Segoe UI" w:cs="Segoe UI"/>
                <w:b/>
                <w:color w:val="FFFFFF"/>
                <w:sz w:val="20"/>
                <w:szCs w:val="20"/>
              </w:rPr>
              <w:t>EEF Recommendations</w:t>
            </w:r>
          </w:p>
        </w:tc>
      </w:tr>
      <w:tr w:rsidR="00170C5A" w:rsidRPr="00373C59">
        <w:trPr>
          <w:trHeight w:val="755"/>
        </w:trPr>
        <w:tc>
          <w:tcPr>
            <w:tcW w:w="7706" w:type="dxa"/>
            <w:tcMar>
              <w:top w:w="57" w:type="dxa"/>
              <w:bottom w:w="57" w:type="dxa"/>
            </w:tcMar>
          </w:tcPr>
          <w:p w:rsidR="00170C5A" w:rsidRPr="00373C59" w:rsidRDefault="00FF5F99">
            <w:pPr>
              <w:pBdr>
                <w:top w:val="nil"/>
                <w:left w:val="nil"/>
                <w:bottom w:val="nil"/>
                <w:right w:val="nil"/>
                <w:between w:val="nil"/>
              </w:pBdr>
              <w:shd w:val="clear" w:color="auto" w:fill="FFFFFF"/>
              <w:rPr>
                <w:rFonts w:ascii="Segoe UI" w:hAnsi="Segoe UI" w:cs="Segoe UI"/>
                <w:color w:val="0B0C0C"/>
                <w:sz w:val="20"/>
                <w:szCs w:val="20"/>
              </w:rPr>
            </w:pPr>
            <w:r w:rsidRPr="00373C59">
              <w:rPr>
                <w:rFonts w:ascii="Segoe UI" w:hAnsi="Segoe UI" w:cs="Segoe UI"/>
                <w:color w:val="0B0C0C"/>
                <w:sz w:val="20"/>
                <w:szCs w:val="20"/>
              </w:rPr>
              <w:t>Schools should use this funding for specific activities to support their pupils to catch up for lost teaching over the previous months, in line with the guidance on </w:t>
            </w:r>
            <w:hyperlink r:id="rId11" w:anchor="section-3-curriculum-behaviour-and-pastoral-support">
              <w:r w:rsidRPr="00373C59">
                <w:rPr>
                  <w:rFonts w:ascii="Segoe UI" w:hAnsi="Segoe UI" w:cs="Segoe UI"/>
                  <w:color w:val="4C2C92"/>
                  <w:sz w:val="20"/>
                  <w:szCs w:val="20"/>
                  <w:u w:val="single"/>
                </w:rPr>
                <w:t>curriculum expectations for the next academic year</w:t>
              </w:r>
            </w:hyperlink>
            <w:r w:rsidRPr="00373C59">
              <w:rPr>
                <w:rFonts w:ascii="Segoe UI" w:hAnsi="Segoe UI" w:cs="Segoe UI"/>
                <w:color w:val="0B0C0C"/>
                <w:sz w:val="20"/>
                <w:szCs w:val="20"/>
              </w:rPr>
              <w:t>.</w:t>
            </w:r>
          </w:p>
          <w:p w:rsidR="00170C5A" w:rsidRPr="00373C59" w:rsidRDefault="00FF5F99">
            <w:pPr>
              <w:pBdr>
                <w:top w:val="nil"/>
                <w:left w:val="nil"/>
                <w:bottom w:val="nil"/>
                <w:right w:val="nil"/>
                <w:between w:val="nil"/>
              </w:pBdr>
              <w:shd w:val="clear" w:color="auto" w:fill="FFFFFF"/>
              <w:spacing w:before="300" w:after="300"/>
              <w:rPr>
                <w:rFonts w:ascii="Segoe UI" w:hAnsi="Segoe UI" w:cs="Segoe UI"/>
                <w:color w:val="0B0C0C"/>
                <w:sz w:val="20"/>
                <w:szCs w:val="20"/>
              </w:rPr>
            </w:pPr>
            <w:r w:rsidRPr="00373C59">
              <w:rPr>
                <w:rFonts w:ascii="Segoe UI" w:hAnsi="Segoe UI" w:cs="Segoe UI"/>
                <w:color w:val="0B0C0C"/>
                <w:sz w:val="20"/>
                <w:szCs w:val="20"/>
              </w:rPr>
              <w:t>Schools have the flexibility to spend their funding in the best way for their cohort and circumstances.</w:t>
            </w:r>
          </w:p>
          <w:p w:rsidR="00170C5A" w:rsidRPr="00373C59" w:rsidRDefault="00FF5F99">
            <w:pPr>
              <w:pBdr>
                <w:top w:val="nil"/>
                <w:left w:val="nil"/>
                <w:bottom w:val="nil"/>
                <w:right w:val="nil"/>
                <w:between w:val="nil"/>
              </w:pBdr>
              <w:shd w:val="clear" w:color="auto" w:fill="FFFFFF"/>
              <w:rPr>
                <w:rFonts w:ascii="Segoe UI" w:hAnsi="Segoe UI" w:cs="Segoe UI"/>
                <w:color w:val="0B0C0C"/>
                <w:sz w:val="20"/>
                <w:szCs w:val="20"/>
              </w:rPr>
            </w:pPr>
            <w:r w:rsidRPr="00373C59">
              <w:rPr>
                <w:rFonts w:ascii="Segoe UI" w:hAnsi="Segoe UI" w:cs="Segoe UI"/>
                <w:color w:val="0B0C0C"/>
                <w:sz w:val="20"/>
                <w:szCs w:val="20"/>
              </w:rPr>
              <w:t>To support schools to make the best use of this funding, the Education Endowment Foundation (EEF) has published a </w:t>
            </w:r>
            <w:hyperlink r:id="rId12" w:anchor="nav-covid-19-support-guide-for-schools1">
              <w:r w:rsidRPr="00373C59">
                <w:rPr>
                  <w:rFonts w:ascii="Segoe UI" w:hAnsi="Segoe UI" w:cs="Segoe UI"/>
                  <w:color w:val="4C2C92"/>
                  <w:sz w:val="20"/>
                  <w:szCs w:val="20"/>
                  <w:u w:val="single"/>
                </w:rPr>
                <w:t>coronavirus (COVID-19) support guide for schools</w:t>
              </w:r>
            </w:hyperlink>
            <w:r w:rsidRPr="00373C59">
              <w:rPr>
                <w:rFonts w:ascii="Segoe UI" w:hAnsi="Segoe UI" w:cs="Segoe UI"/>
                <w:color w:val="0B0C0C"/>
                <w:sz w:val="20"/>
                <w:szCs w:val="20"/>
              </w:rPr>
              <w:t> with evidence-based approaches to catch up for all students. Schools should use this document to help them direct their additional funding in the most effective way.</w:t>
            </w:r>
          </w:p>
          <w:p w:rsidR="00170C5A" w:rsidRPr="00373C59" w:rsidRDefault="00170C5A">
            <w:pPr>
              <w:rPr>
                <w:rFonts w:ascii="Segoe UI" w:hAnsi="Segoe UI" w:cs="Segoe UI"/>
                <w:sz w:val="20"/>
                <w:szCs w:val="20"/>
              </w:rPr>
            </w:pPr>
          </w:p>
          <w:p w:rsidR="00170C5A" w:rsidRPr="00373C59" w:rsidRDefault="00170C5A">
            <w:pPr>
              <w:rPr>
                <w:rFonts w:ascii="Segoe UI" w:hAnsi="Segoe UI" w:cs="Segoe UI"/>
                <w:sz w:val="20"/>
                <w:szCs w:val="20"/>
              </w:rPr>
            </w:pPr>
          </w:p>
        </w:tc>
        <w:tc>
          <w:tcPr>
            <w:tcW w:w="7706" w:type="dxa"/>
          </w:tcPr>
          <w:p w:rsidR="00170C5A" w:rsidRPr="00373C59" w:rsidRDefault="00FF5F99">
            <w:pPr>
              <w:rPr>
                <w:rFonts w:ascii="Segoe UI" w:hAnsi="Segoe UI" w:cs="Segoe UI"/>
                <w:sz w:val="20"/>
                <w:szCs w:val="20"/>
              </w:rPr>
            </w:pPr>
            <w:r w:rsidRPr="00373C59">
              <w:rPr>
                <w:rFonts w:ascii="Segoe UI" w:hAnsi="Segoe UI" w:cs="Segoe UI"/>
                <w:sz w:val="20"/>
                <w:szCs w:val="20"/>
              </w:rPr>
              <w:t>The EEF advises the following:</w:t>
            </w:r>
          </w:p>
          <w:p w:rsidR="00170C5A" w:rsidRPr="00373C59" w:rsidRDefault="00170C5A">
            <w:pPr>
              <w:rPr>
                <w:rFonts w:ascii="Segoe UI" w:hAnsi="Segoe UI" w:cs="Segoe UI"/>
                <w:sz w:val="20"/>
                <w:szCs w:val="20"/>
              </w:rPr>
            </w:pPr>
          </w:p>
          <w:p w:rsidR="00170C5A" w:rsidRPr="00373C59" w:rsidRDefault="00FF5F99">
            <w:pPr>
              <w:rPr>
                <w:rFonts w:ascii="Segoe UI" w:hAnsi="Segoe UI" w:cs="Segoe UI"/>
                <w:sz w:val="20"/>
                <w:szCs w:val="20"/>
              </w:rPr>
            </w:pPr>
            <w:r w:rsidRPr="00373C59">
              <w:rPr>
                <w:rFonts w:ascii="Segoe UI" w:hAnsi="Segoe UI" w:cs="Segoe UI"/>
                <w:sz w:val="20"/>
                <w:szCs w:val="20"/>
              </w:rPr>
              <w:t xml:space="preserve">Teaching and whole school strategies </w:t>
            </w:r>
          </w:p>
          <w:p w:rsidR="00170C5A" w:rsidRPr="00373C59" w:rsidRDefault="00FF5F99">
            <w:pPr>
              <w:numPr>
                <w:ilvl w:val="0"/>
                <w:numId w:val="4"/>
              </w:numPr>
              <w:pBdr>
                <w:top w:val="nil"/>
                <w:left w:val="nil"/>
                <w:bottom w:val="nil"/>
                <w:right w:val="nil"/>
                <w:between w:val="nil"/>
              </w:pBdr>
              <w:rPr>
                <w:rFonts w:ascii="Segoe UI" w:hAnsi="Segoe UI" w:cs="Segoe UI"/>
                <w:color w:val="000000"/>
                <w:sz w:val="20"/>
                <w:szCs w:val="20"/>
              </w:rPr>
            </w:pPr>
            <w:r w:rsidRPr="00373C59">
              <w:rPr>
                <w:rFonts w:ascii="Segoe UI" w:hAnsi="Segoe UI" w:cs="Segoe UI"/>
                <w:color w:val="000000"/>
                <w:sz w:val="20"/>
                <w:szCs w:val="20"/>
              </w:rPr>
              <w:t>Supporting great teaching</w:t>
            </w:r>
          </w:p>
          <w:p w:rsidR="00170C5A" w:rsidRPr="00373C59" w:rsidRDefault="00FF5F99">
            <w:pPr>
              <w:numPr>
                <w:ilvl w:val="0"/>
                <w:numId w:val="4"/>
              </w:numPr>
              <w:pBdr>
                <w:top w:val="nil"/>
                <w:left w:val="nil"/>
                <w:bottom w:val="nil"/>
                <w:right w:val="nil"/>
                <w:between w:val="nil"/>
              </w:pBdr>
              <w:rPr>
                <w:rFonts w:ascii="Segoe UI" w:hAnsi="Segoe UI" w:cs="Segoe UI"/>
                <w:color w:val="000000"/>
                <w:sz w:val="20"/>
                <w:szCs w:val="20"/>
              </w:rPr>
            </w:pPr>
            <w:r w:rsidRPr="00373C59">
              <w:rPr>
                <w:rFonts w:ascii="Segoe UI" w:hAnsi="Segoe UI" w:cs="Segoe UI"/>
                <w:color w:val="000000"/>
                <w:sz w:val="20"/>
                <w:szCs w:val="20"/>
              </w:rPr>
              <w:t xml:space="preserve">Pupil assessment and feedback </w:t>
            </w:r>
          </w:p>
          <w:p w:rsidR="00170C5A" w:rsidRPr="00373C59" w:rsidRDefault="00FF5F99">
            <w:pPr>
              <w:numPr>
                <w:ilvl w:val="0"/>
                <w:numId w:val="4"/>
              </w:numPr>
              <w:pBdr>
                <w:top w:val="nil"/>
                <w:left w:val="nil"/>
                <w:bottom w:val="nil"/>
                <w:right w:val="nil"/>
                <w:between w:val="nil"/>
              </w:pBdr>
              <w:rPr>
                <w:rFonts w:ascii="Segoe UI" w:hAnsi="Segoe UI" w:cs="Segoe UI"/>
                <w:color w:val="000000"/>
                <w:sz w:val="20"/>
                <w:szCs w:val="20"/>
              </w:rPr>
            </w:pPr>
            <w:r w:rsidRPr="00373C59">
              <w:rPr>
                <w:rFonts w:ascii="Segoe UI" w:hAnsi="Segoe UI" w:cs="Segoe UI"/>
                <w:color w:val="000000"/>
                <w:sz w:val="20"/>
                <w:szCs w:val="20"/>
              </w:rPr>
              <w:t>Transition support</w:t>
            </w:r>
          </w:p>
          <w:p w:rsidR="00170C5A" w:rsidRPr="00373C59" w:rsidRDefault="00170C5A">
            <w:pPr>
              <w:rPr>
                <w:rFonts w:ascii="Segoe UI" w:hAnsi="Segoe UI" w:cs="Segoe UI"/>
                <w:sz w:val="20"/>
                <w:szCs w:val="20"/>
              </w:rPr>
            </w:pPr>
          </w:p>
          <w:p w:rsidR="00170C5A" w:rsidRPr="00373C59" w:rsidRDefault="00FF5F99">
            <w:pPr>
              <w:rPr>
                <w:rFonts w:ascii="Segoe UI" w:hAnsi="Segoe UI" w:cs="Segoe UI"/>
                <w:sz w:val="20"/>
                <w:szCs w:val="20"/>
              </w:rPr>
            </w:pPr>
            <w:r w:rsidRPr="00373C59">
              <w:rPr>
                <w:rFonts w:ascii="Segoe UI" w:hAnsi="Segoe UI" w:cs="Segoe UI"/>
                <w:sz w:val="20"/>
                <w:szCs w:val="20"/>
              </w:rPr>
              <w:t xml:space="preserve">Targeted approaches </w:t>
            </w:r>
          </w:p>
          <w:p w:rsidR="00170C5A" w:rsidRPr="00373C59" w:rsidRDefault="00FF5F99">
            <w:pPr>
              <w:numPr>
                <w:ilvl w:val="0"/>
                <w:numId w:val="1"/>
              </w:numPr>
              <w:pBdr>
                <w:top w:val="nil"/>
                <w:left w:val="nil"/>
                <w:bottom w:val="nil"/>
                <w:right w:val="nil"/>
                <w:between w:val="nil"/>
              </w:pBdr>
              <w:rPr>
                <w:rFonts w:ascii="Segoe UI" w:hAnsi="Segoe UI" w:cs="Segoe UI"/>
                <w:color w:val="000000"/>
                <w:sz w:val="20"/>
                <w:szCs w:val="20"/>
              </w:rPr>
            </w:pPr>
            <w:r w:rsidRPr="00373C59">
              <w:rPr>
                <w:rFonts w:ascii="Segoe UI" w:hAnsi="Segoe UI" w:cs="Segoe UI"/>
                <w:color w:val="000000"/>
                <w:sz w:val="20"/>
                <w:szCs w:val="20"/>
              </w:rPr>
              <w:t xml:space="preserve">One to one and small group tuition </w:t>
            </w:r>
          </w:p>
          <w:p w:rsidR="00170C5A" w:rsidRPr="00373C59" w:rsidRDefault="00FF5F99">
            <w:pPr>
              <w:numPr>
                <w:ilvl w:val="0"/>
                <w:numId w:val="1"/>
              </w:numPr>
              <w:pBdr>
                <w:top w:val="nil"/>
                <w:left w:val="nil"/>
                <w:bottom w:val="nil"/>
                <w:right w:val="nil"/>
                <w:between w:val="nil"/>
              </w:pBdr>
              <w:rPr>
                <w:rFonts w:ascii="Segoe UI" w:hAnsi="Segoe UI" w:cs="Segoe UI"/>
                <w:color w:val="000000"/>
                <w:sz w:val="20"/>
                <w:szCs w:val="20"/>
              </w:rPr>
            </w:pPr>
            <w:r w:rsidRPr="00373C59">
              <w:rPr>
                <w:rFonts w:ascii="Segoe UI" w:hAnsi="Segoe UI" w:cs="Segoe UI"/>
                <w:color w:val="000000"/>
                <w:sz w:val="20"/>
                <w:szCs w:val="20"/>
              </w:rPr>
              <w:t xml:space="preserve">Intervention programmes </w:t>
            </w:r>
          </w:p>
          <w:p w:rsidR="00170C5A" w:rsidRPr="00373C59" w:rsidRDefault="00FF5F99">
            <w:pPr>
              <w:numPr>
                <w:ilvl w:val="0"/>
                <w:numId w:val="1"/>
              </w:numPr>
              <w:pBdr>
                <w:top w:val="nil"/>
                <w:left w:val="nil"/>
                <w:bottom w:val="nil"/>
                <w:right w:val="nil"/>
                <w:between w:val="nil"/>
              </w:pBdr>
              <w:rPr>
                <w:rFonts w:ascii="Segoe UI" w:hAnsi="Segoe UI" w:cs="Segoe UI"/>
                <w:color w:val="000000"/>
                <w:sz w:val="20"/>
                <w:szCs w:val="20"/>
              </w:rPr>
            </w:pPr>
            <w:r w:rsidRPr="00373C59">
              <w:rPr>
                <w:rFonts w:ascii="Segoe UI" w:hAnsi="Segoe UI" w:cs="Segoe UI"/>
                <w:color w:val="000000"/>
                <w:sz w:val="20"/>
                <w:szCs w:val="20"/>
              </w:rPr>
              <w:t>Extended school time</w:t>
            </w:r>
          </w:p>
          <w:p w:rsidR="00170C5A" w:rsidRPr="00373C59" w:rsidRDefault="00170C5A">
            <w:pPr>
              <w:rPr>
                <w:rFonts w:ascii="Segoe UI" w:hAnsi="Segoe UI" w:cs="Segoe UI"/>
                <w:sz w:val="20"/>
                <w:szCs w:val="20"/>
              </w:rPr>
            </w:pPr>
          </w:p>
          <w:p w:rsidR="00170C5A" w:rsidRPr="00373C59" w:rsidRDefault="00FF5F99">
            <w:pPr>
              <w:rPr>
                <w:rFonts w:ascii="Segoe UI" w:hAnsi="Segoe UI" w:cs="Segoe UI"/>
                <w:sz w:val="20"/>
                <w:szCs w:val="20"/>
              </w:rPr>
            </w:pPr>
            <w:r w:rsidRPr="00373C59">
              <w:rPr>
                <w:rFonts w:ascii="Segoe UI" w:hAnsi="Segoe UI" w:cs="Segoe UI"/>
                <w:sz w:val="20"/>
                <w:szCs w:val="20"/>
              </w:rPr>
              <w:t xml:space="preserve">Wider strategies </w:t>
            </w:r>
          </w:p>
          <w:p w:rsidR="00170C5A" w:rsidRPr="00373C59" w:rsidRDefault="00FF5F99">
            <w:pPr>
              <w:numPr>
                <w:ilvl w:val="0"/>
                <w:numId w:val="2"/>
              </w:numPr>
              <w:pBdr>
                <w:top w:val="nil"/>
                <w:left w:val="nil"/>
                <w:bottom w:val="nil"/>
                <w:right w:val="nil"/>
                <w:between w:val="nil"/>
              </w:pBdr>
              <w:rPr>
                <w:rFonts w:ascii="Segoe UI" w:hAnsi="Segoe UI" w:cs="Segoe UI"/>
                <w:color w:val="000000"/>
                <w:sz w:val="20"/>
                <w:szCs w:val="20"/>
              </w:rPr>
            </w:pPr>
            <w:r w:rsidRPr="00373C59">
              <w:rPr>
                <w:rFonts w:ascii="Segoe UI" w:hAnsi="Segoe UI" w:cs="Segoe UI"/>
                <w:color w:val="000000"/>
                <w:sz w:val="20"/>
                <w:szCs w:val="20"/>
              </w:rPr>
              <w:t xml:space="preserve">Supporting parent and carers </w:t>
            </w:r>
          </w:p>
          <w:p w:rsidR="00170C5A" w:rsidRPr="00373C59" w:rsidRDefault="00FF5F99">
            <w:pPr>
              <w:numPr>
                <w:ilvl w:val="0"/>
                <w:numId w:val="2"/>
              </w:numPr>
              <w:pBdr>
                <w:top w:val="nil"/>
                <w:left w:val="nil"/>
                <w:bottom w:val="nil"/>
                <w:right w:val="nil"/>
                <w:between w:val="nil"/>
              </w:pBdr>
              <w:rPr>
                <w:rFonts w:ascii="Segoe UI" w:hAnsi="Segoe UI" w:cs="Segoe UI"/>
                <w:color w:val="000000"/>
                <w:sz w:val="20"/>
                <w:szCs w:val="20"/>
              </w:rPr>
            </w:pPr>
            <w:r w:rsidRPr="00373C59">
              <w:rPr>
                <w:rFonts w:ascii="Segoe UI" w:hAnsi="Segoe UI" w:cs="Segoe UI"/>
                <w:color w:val="000000"/>
                <w:sz w:val="20"/>
                <w:szCs w:val="20"/>
              </w:rPr>
              <w:t xml:space="preserve">Access to technology </w:t>
            </w:r>
          </w:p>
          <w:p w:rsidR="00170C5A" w:rsidRPr="00373C59" w:rsidRDefault="00FF5F99">
            <w:pPr>
              <w:numPr>
                <w:ilvl w:val="0"/>
                <w:numId w:val="2"/>
              </w:numPr>
              <w:pBdr>
                <w:top w:val="nil"/>
                <w:left w:val="nil"/>
                <w:bottom w:val="nil"/>
                <w:right w:val="nil"/>
                <w:between w:val="nil"/>
              </w:pBdr>
              <w:shd w:val="clear" w:color="auto" w:fill="FFFFFF"/>
              <w:rPr>
                <w:rFonts w:ascii="Segoe UI" w:eastAsia="Arial" w:hAnsi="Segoe UI" w:cs="Segoe UI"/>
                <w:color w:val="0B0C0C"/>
                <w:sz w:val="20"/>
                <w:szCs w:val="20"/>
              </w:rPr>
            </w:pPr>
            <w:r w:rsidRPr="00373C59">
              <w:rPr>
                <w:rFonts w:ascii="Segoe UI" w:hAnsi="Segoe UI" w:cs="Segoe UI"/>
                <w:color w:val="000000"/>
                <w:sz w:val="20"/>
                <w:szCs w:val="20"/>
              </w:rPr>
              <w:t>Summer support</w:t>
            </w:r>
          </w:p>
        </w:tc>
      </w:tr>
    </w:tbl>
    <w:p w:rsidR="00170C5A" w:rsidRPr="00373C59" w:rsidRDefault="00170C5A">
      <w:pPr>
        <w:rPr>
          <w:rFonts w:ascii="Segoe UI" w:hAnsi="Segoe UI" w:cs="Segoe UI"/>
          <w:sz w:val="20"/>
          <w:szCs w:val="20"/>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170C5A" w:rsidRPr="0048198A" w:rsidTr="00D001E3">
        <w:tc>
          <w:tcPr>
            <w:tcW w:w="15417" w:type="dxa"/>
            <w:gridSpan w:val="2"/>
            <w:shd w:val="clear" w:color="auto" w:fill="0070C0"/>
            <w:tcMar>
              <w:top w:w="57" w:type="dxa"/>
              <w:bottom w:w="57" w:type="dxa"/>
            </w:tcMar>
          </w:tcPr>
          <w:p w:rsidR="00170C5A" w:rsidRPr="0048198A" w:rsidRDefault="00FF5F99">
            <w:pPr>
              <w:rPr>
                <w:rFonts w:ascii="Segoe UI" w:hAnsi="Segoe UI" w:cs="Segoe UI"/>
                <w:b/>
                <w:color w:val="FFFFFF"/>
                <w:sz w:val="20"/>
                <w:szCs w:val="20"/>
              </w:rPr>
            </w:pPr>
            <w:r w:rsidRPr="0048198A">
              <w:rPr>
                <w:rFonts w:ascii="Segoe UI" w:hAnsi="Segoe UI" w:cs="Segoe UI"/>
                <w:b/>
                <w:color w:val="FFFFFF"/>
                <w:sz w:val="20"/>
                <w:szCs w:val="20"/>
              </w:rPr>
              <w:t>Identified impact of lockdown</w:t>
            </w:r>
          </w:p>
        </w:tc>
      </w:tr>
      <w:tr w:rsidR="00170C5A" w:rsidRPr="0048198A">
        <w:tc>
          <w:tcPr>
            <w:tcW w:w="1271" w:type="dxa"/>
            <w:tcMar>
              <w:top w:w="57" w:type="dxa"/>
              <w:bottom w:w="57" w:type="dxa"/>
            </w:tcMar>
          </w:tcPr>
          <w:p w:rsidR="00170C5A" w:rsidRPr="0048198A" w:rsidRDefault="00170C5A">
            <w:pPr>
              <w:tabs>
                <w:tab w:val="left" w:pos="75"/>
              </w:tabs>
              <w:rPr>
                <w:rFonts w:ascii="Segoe UI" w:hAnsi="Segoe UI" w:cs="Segoe UI"/>
                <w:b/>
                <w:sz w:val="20"/>
                <w:szCs w:val="20"/>
              </w:rPr>
            </w:pPr>
          </w:p>
          <w:p w:rsidR="00170C5A" w:rsidRPr="0048198A" w:rsidRDefault="00FF5F99">
            <w:pPr>
              <w:tabs>
                <w:tab w:val="left" w:pos="75"/>
              </w:tabs>
              <w:rPr>
                <w:rFonts w:ascii="Segoe UI" w:hAnsi="Segoe UI" w:cs="Segoe UI"/>
                <w:b/>
                <w:sz w:val="20"/>
                <w:szCs w:val="20"/>
              </w:rPr>
            </w:pPr>
            <w:r w:rsidRPr="0048198A">
              <w:rPr>
                <w:rFonts w:ascii="Segoe UI" w:hAnsi="Segoe UI" w:cs="Segoe UI"/>
                <w:b/>
                <w:sz w:val="20"/>
                <w:szCs w:val="20"/>
              </w:rPr>
              <w:t>Maths</w:t>
            </w:r>
          </w:p>
        </w:tc>
        <w:tc>
          <w:tcPr>
            <w:tcW w:w="14146" w:type="dxa"/>
          </w:tcPr>
          <w:p w:rsidR="00170C5A" w:rsidRPr="0048198A" w:rsidRDefault="00170C5A">
            <w:pPr>
              <w:rPr>
                <w:rFonts w:ascii="Segoe UI" w:hAnsi="Segoe UI" w:cs="Segoe UI"/>
                <w:sz w:val="20"/>
                <w:szCs w:val="20"/>
              </w:rPr>
            </w:pPr>
          </w:p>
          <w:p w:rsidR="00170C5A" w:rsidRPr="0048198A" w:rsidRDefault="00FF5F99">
            <w:pPr>
              <w:rPr>
                <w:rFonts w:ascii="Segoe UI" w:hAnsi="Segoe UI" w:cs="Segoe UI"/>
                <w:sz w:val="20"/>
                <w:szCs w:val="20"/>
              </w:rPr>
            </w:pPr>
            <w:r w:rsidRPr="0048198A">
              <w:rPr>
                <w:rFonts w:ascii="Segoe UI" w:hAnsi="Segoe UI" w:cs="Segoe UI"/>
                <w:sz w:val="20"/>
                <w:szCs w:val="20"/>
              </w:rPr>
              <w:t xml:space="preserve">Specific content has been missed, leading to gaps in learning and stalled sequencing of journeys. Children still have an appetite for maths and lockdown has not affected their attitudes however they are quite simply, ‘behind’. </w:t>
            </w:r>
          </w:p>
          <w:p w:rsidR="00170C5A" w:rsidRPr="0048198A" w:rsidRDefault="00FF5F99">
            <w:pPr>
              <w:rPr>
                <w:rFonts w:ascii="Segoe UI" w:hAnsi="Segoe UI" w:cs="Segoe UI"/>
                <w:sz w:val="20"/>
                <w:szCs w:val="20"/>
              </w:rPr>
            </w:pPr>
            <w:r w:rsidRPr="0048198A">
              <w:rPr>
                <w:rFonts w:ascii="Segoe UI" w:hAnsi="Segoe UI" w:cs="Segoe UI"/>
                <w:sz w:val="20"/>
                <w:szCs w:val="20"/>
              </w:rPr>
              <w:t>Recall of basic skills has suffered – children are not able to recall addition facts, times tables and have forgotten once taught calculation strategies. This is reflected in arithmetic assessments.</w:t>
            </w:r>
            <w:r w:rsidR="00574F3B" w:rsidRPr="0048198A">
              <w:rPr>
                <w:rFonts w:ascii="Segoe UI" w:hAnsi="Segoe UI" w:cs="Segoe UI"/>
                <w:sz w:val="20"/>
                <w:szCs w:val="20"/>
              </w:rPr>
              <w:t xml:space="preserve">  </w:t>
            </w:r>
          </w:p>
          <w:p w:rsidR="00170C5A" w:rsidRPr="0048198A" w:rsidRDefault="00170C5A">
            <w:pPr>
              <w:rPr>
                <w:rFonts w:ascii="Segoe UI" w:hAnsi="Segoe UI" w:cs="Segoe UI"/>
                <w:sz w:val="20"/>
                <w:szCs w:val="20"/>
              </w:rPr>
            </w:pPr>
          </w:p>
        </w:tc>
      </w:tr>
      <w:tr w:rsidR="00170C5A" w:rsidRPr="0048198A">
        <w:tc>
          <w:tcPr>
            <w:tcW w:w="1271" w:type="dxa"/>
            <w:tcMar>
              <w:top w:w="57" w:type="dxa"/>
              <w:bottom w:w="57" w:type="dxa"/>
            </w:tcMar>
          </w:tcPr>
          <w:p w:rsidR="00170C5A" w:rsidRPr="0048198A" w:rsidRDefault="00170C5A">
            <w:pPr>
              <w:tabs>
                <w:tab w:val="left" w:pos="75"/>
              </w:tabs>
              <w:rPr>
                <w:rFonts w:ascii="Segoe UI" w:hAnsi="Segoe UI" w:cs="Segoe UI"/>
                <w:b/>
                <w:sz w:val="20"/>
                <w:szCs w:val="20"/>
              </w:rPr>
            </w:pPr>
          </w:p>
          <w:p w:rsidR="00170C5A" w:rsidRPr="0048198A" w:rsidRDefault="00FF5F99">
            <w:pPr>
              <w:tabs>
                <w:tab w:val="left" w:pos="75"/>
              </w:tabs>
              <w:rPr>
                <w:rFonts w:ascii="Segoe UI" w:hAnsi="Segoe UI" w:cs="Segoe UI"/>
                <w:b/>
                <w:sz w:val="20"/>
                <w:szCs w:val="20"/>
              </w:rPr>
            </w:pPr>
            <w:r w:rsidRPr="0048198A">
              <w:rPr>
                <w:rFonts w:ascii="Segoe UI" w:hAnsi="Segoe UI" w:cs="Segoe UI"/>
                <w:b/>
                <w:sz w:val="20"/>
                <w:szCs w:val="20"/>
              </w:rPr>
              <w:t>Writing</w:t>
            </w:r>
          </w:p>
        </w:tc>
        <w:tc>
          <w:tcPr>
            <w:tcW w:w="14146" w:type="dxa"/>
          </w:tcPr>
          <w:p w:rsidR="00170C5A" w:rsidRPr="0048198A" w:rsidRDefault="00170C5A">
            <w:pPr>
              <w:rPr>
                <w:rFonts w:ascii="Segoe UI" w:hAnsi="Segoe UI" w:cs="Segoe UI"/>
                <w:sz w:val="20"/>
                <w:szCs w:val="20"/>
              </w:rPr>
            </w:pPr>
          </w:p>
          <w:p w:rsidR="00373C59" w:rsidRPr="0048198A" w:rsidRDefault="00373C59">
            <w:pPr>
              <w:rPr>
                <w:rFonts w:ascii="Segoe UI" w:hAnsi="Segoe UI" w:cs="Segoe UI"/>
                <w:sz w:val="20"/>
                <w:szCs w:val="20"/>
              </w:rPr>
            </w:pPr>
            <w:r w:rsidRPr="0048198A">
              <w:rPr>
                <w:rFonts w:ascii="Segoe UI" w:hAnsi="Segoe UI" w:cs="Segoe UI"/>
                <w:sz w:val="20"/>
                <w:szCs w:val="20"/>
              </w:rPr>
              <w:t>Children at the start of their primary education journey demonstrate the biggest losses in terms of learning due to the lockdown. These are around the application of phonics into writing and their independence of producing any extended writing. Spelling of common exception words especially those that are not known phonically as weak. Across the school c</w:t>
            </w:r>
            <w:r w:rsidR="00FF5F99" w:rsidRPr="0048198A">
              <w:rPr>
                <w:rFonts w:ascii="Segoe UI" w:hAnsi="Segoe UI" w:cs="Segoe UI"/>
                <w:sz w:val="20"/>
                <w:szCs w:val="20"/>
              </w:rPr>
              <w:t>hildren</w:t>
            </w:r>
            <w:r w:rsidRPr="0048198A">
              <w:rPr>
                <w:rFonts w:ascii="Segoe UI" w:hAnsi="Segoe UI" w:cs="Segoe UI"/>
                <w:sz w:val="20"/>
                <w:szCs w:val="20"/>
              </w:rPr>
              <w:t xml:space="preserve">’s ability to write for sustained periods of time has suffered. </w:t>
            </w:r>
          </w:p>
          <w:p w:rsidR="00170C5A" w:rsidRPr="0048198A" w:rsidRDefault="00373C59">
            <w:pPr>
              <w:rPr>
                <w:rFonts w:ascii="Segoe UI" w:hAnsi="Segoe UI" w:cs="Segoe UI"/>
                <w:sz w:val="20"/>
                <w:szCs w:val="20"/>
              </w:rPr>
            </w:pPr>
            <w:r w:rsidRPr="0048198A">
              <w:rPr>
                <w:rFonts w:ascii="Segoe UI" w:hAnsi="Segoe UI" w:cs="Segoe UI"/>
                <w:sz w:val="20"/>
                <w:szCs w:val="20"/>
              </w:rPr>
              <w:t xml:space="preserve">Children </w:t>
            </w:r>
            <w:r w:rsidR="00FF5F99" w:rsidRPr="0048198A">
              <w:rPr>
                <w:rFonts w:ascii="Segoe UI" w:hAnsi="Segoe UI" w:cs="Segoe UI"/>
                <w:sz w:val="20"/>
                <w:szCs w:val="20"/>
              </w:rPr>
              <w:t>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p>
          <w:p w:rsidR="00170C5A" w:rsidRPr="0048198A" w:rsidRDefault="00170C5A">
            <w:pPr>
              <w:rPr>
                <w:rFonts w:ascii="Segoe UI" w:hAnsi="Segoe UI" w:cs="Segoe UI"/>
                <w:sz w:val="20"/>
                <w:szCs w:val="20"/>
              </w:rPr>
            </w:pPr>
          </w:p>
        </w:tc>
      </w:tr>
      <w:tr w:rsidR="00170C5A" w:rsidRPr="0048198A">
        <w:tc>
          <w:tcPr>
            <w:tcW w:w="1271" w:type="dxa"/>
            <w:tcMar>
              <w:top w:w="57" w:type="dxa"/>
              <w:bottom w:w="57" w:type="dxa"/>
            </w:tcMar>
          </w:tcPr>
          <w:p w:rsidR="00170C5A" w:rsidRPr="0048198A" w:rsidRDefault="00170C5A">
            <w:pPr>
              <w:tabs>
                <w:tab w:val="left" w:pos="75"/>
              </w:tabs>
              <w:rPr>
                <w:rFonts w:ascii="Segoe UI" w:hAnsi="Segoe UI" w:cs="Segoe UI"/>
                <w:b/>
                <w:sz w:val="20"/>
                <w:szCs w:val="20"/>
              </w:rPr>
            </w:pPr>
          </w:p>
          <w:p w:rsidR="00170C5A" w:rsidRPr="0048198A" w:rsidRDefault="00FF5F99">
            <w:pPr>
              <w:tabs>
                <w:tab w:val="left" w:pos="75"/>
              </w:tabs>
              <w:rPr>
                <w:rFonts w:ascii="Segoe UI" w:hAnsi="Segoe UI" w:cs="Segoe UI"/>
                <w:b/>
                <w:sz w:val="20"/>
                <w:szCs w:val="20"/>
              </w:rPr>
            </w:pPr>
            <w:r w:rsidRPr="0048198A">
              <w:rPr>
                <w:rFonts w:ascii="Segoe UI" w:hAnsi="Segoe UI" w:cs="Segoe UI"/>
                <w:b/>
                <w:sz w:val="20"/>
                <w:szCs w:val="20"/>
              </w:rPr>
              <w:t>Reading</w:t>
            </w:r>
          </w:p>
        </w:tc>
        <w:tc>
          <w:tcPr>
            <w:tcW w:w="14146" w:type="dxa"/>
          </w:tcPr>
          <w:p w:rsidR="00170C5A" w:rsidRPr="0048198A" w:rsidRDefault="00170C5A">
            <w:pPr>
              <w:rPr>
                <w:rFonts w:ascii="Segoe UI" w:hAnsi="Segoe UI" w:cs="Segoe UI"/>
                <w:sz w:val="20"/>
                <w:szCs w:val="20"/>
              </w:rPr>
            </w:pPr>
          </w:p>
          <w:p w:rsidR="00170C5A" w:rsidRPr="0048198A" w:rsidRDefault="00FF5F99">
            <w:pPr>
              <w:rPr>
                <w:rFonts w:ascii="Segoe UI" w:hAnsi="Segoe UI" w:cs="Segoe UI"/>
                <w:sz w:val="20"/>
                <w:szCs w:val="20"/>
              </w:rPr>
            </w:pPr>
            <w:r w:rsidRPr="0048198A">
              <w:rPr>
                <w:rFonts w:ascii="Segoe UI" w:hAnsi="Segoe UI" w:cs="Segoe UI"/>
                <w:sz w:val="20"/>
                <w:szCs w:val="20"/>
              </w:rPr>
              <w:t>Children accessed reading during lockdown more than any other subject. This is something that was more accessible for families and required less teacher input. However, children</w:t>
            </w:r>
            <w:r w:rsidR="00373C59" w:rsidRPr="0048198A">
              <w:rPr>
                <w:rFonts w:ascii="Segoe UI" w:hAnsi="Segoe UI" w:cs="Segoe UI"/>
                <w:sz w:val="20"/>
                <w:szCs w:val="20"/>
              </w:rPr>
              <w:t>’s fluency (for the most part) has shown little impact but their skills at inference and deduction for example are not as strong as they were previously. T</w:t>
            </w:r>
            <w:r w:rsidRPr="0048198A">
              <w:rPr>
                <w:rFonts w:ascii="Segoe UI" w:hAnsi="Segoe UI" w:cs="Segoe UI"/>
                <w:sz w:val="20"/>
                <w:szCs w:val="20"/>
              </w:rPr>
              <w:t xml:space="preserve">he gap between those children that read widely and those children who don’t is now increasingly wide. </w:t>
            </w:r>
          </w:p>
          <w:p w:rsidR="00170C5A" w:rsidRPr="0048198A" w:rsidRDefault="00170C5A">
            <w:pPr>
              <w:rPr>
                <w:rFonts w:ascii="Segoe UI" w:hAnsi="Segoe UI" w:cs="Segoe UI"/>
                <w:sz w:val="20"/>
                <w:szCs w:val="20"/>
              </w:rPr>
            </w:pPr>
          </w:p>
        </w:tc>
      </w:tr>
      <w:tr w:rsidR="00170C5A" w:rsidRPr="00373C59">
        <w:tc>
          <w:tcPr>
            <w:tcW w:w="1271" w:type="dxa"/>
            <w:tcMar>
              <w:top w:w="57" w:type="dxa"/>
              <w:bottom w:w="57" w:type="dxa"/>
            </w:tcMar>
          </w:tcPr>
          <w:p w:rsidR="00170C5A" w:rsidRPr="0048198A" w:rsidRDefault="00170C5A">
            <w:pPr>
              <w:tabs>
                <w:tab w:val="left" w:pos="75"/>
              </w:tabs>
              <w:rPr>
                <w:rFonts w:ascii="Segoe UI" w:hAnsi="Segoe UI" w:cs="Segoe UI"/>
                <w:b/>
                <w:sz w:val="20"/>
                <w:szCs w:val="20"/>
              </w:rPr>
            </w:pPr>
          </w:p>
          <w:p w:rsidR="00170C5A" w:rsidRPr="0048198A" w:rsidRDefault="00FF5F99">
            <w:pPr>
              <w:tabs>
                <w:tab w:val="left" w:pos="75"/>
              </w:tabs>
              <w:rPr>
                <w:rFonts w:ascii="Segoe UI" w:hAnsi="Segoe UI" w:cs="Segoe UI"/>
                <w:b/>
                <w:sz w:val="20"/>
                <w:szCs w:val="20"/>
              </w:rPr>
            </w:pPr>
            <w:r w:rsidRPr="0048198A">
              <w:rPr>
                <w:rFonts w:ascii="Segoe UI" w:hAnsi="Segoe UI" w:cs="Segoe UI"/>
                <w:b/>
                <w:sz w:val="20"/>
                <w:szCs w:val="20"/>
              </w:rPr>
              <w:t>Non-core</w:t>
            </w:r>
          </w:p>
        </w:tc>
        <w:tc>
          <w:tcPr>
            <w:tcW w:w="14146" w:type="dxa"/>
          </w:tcPr>
          <w:p w:rsidR="00170C5A" w:rsidRPr="0048198A" w:rsidRDefault="00170C5A">
            <w:pPr>
              <w:rPr>
                <w:rFonts w:ascii="Segoe UI" w:hAnsi="Segoe UI" w:cs="Segoe UI"/>
                <w:sz w:val="20"/>
                <w:szCs w:val="20"/>
              </w:rPr>
            </w:pPr>
          </w:p>
          <w:p w:rsidR="00373C59" w:rsidRPr="0048198A" w:rsidRDefault="00FF5F99">
            <w:pPr>
              <w:rPr>
                <w:rFonts w:ascii="Segoe UI" w:hAnsi="Segoe UI" w:cs="Segoe UI"/>
                <w:sz w:val="20"/>
                <w:szCs w:val="20"/>
              </w:rPr>
            </w:pPr>
            <w:r w:rsidRPr="0048198A">
              <w:rPr>
                <w:rFonts w:ascii="Segoe UI" w:hAnsi="Segoe UI" w:cs="Segoe UI"/>
                <w:sz w:val="20"/>
                <w:szCs w:val="20"/>
              </w:rPr>
              <w:t xml:space="preserve">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w:t>
            </w:r>
            <w:r w:rsidR="00373C59" w:rsidRPr="0048198A">
              <w:rPr>
                <w:rFonts w:ascii="Segoe UI" w:hAnsi="Segoe UI" w:cs="Segoe UI"/>
                <w:sz w:val="20"/>
                <w:szCs w:val="20"/>
              </w:rPr>
              <w:t xml:space="preserve">‘wow’ events which means that new topics have had less impact on building enthusiasm and enjoyment for learning as seen in term 3 and 4 2019/20 just prior to lockdown 1. </w:t>
            </w:r>
          </w:p>
          <w:p w:rsidR="00170C5A" w:rsidRPr="0048198A" w:rsidRDefault="00574F3B">
            <w:pPr>
              <w:rPr>
                <w:rFonts w:ascii="Segoe UI" w:hAnsi="Segoe UI" w:cs="Segoe UI"/>
                <w:sz w:val="20"/>
                <w:szCs w:val="20"/>
              </w:rPr>
            </w:pPr>
            <w:r w:rsidRPr="0048198A">
              <w:rPr>
                <w:rFonts w:ascii="Segoe UI" w:hAnsi="Segoe UI" w:cs="Segoe UI"/>
                <w:sz w:val="20"/>
                <w:szCs w:val="20"/>
              </w:rPr>
              <w:t>Children have been less active throughout lockdown which is having an adverse effect on their health and fitness.</w:t>
            </w:r>
          </w:p>
          <w:p w:rsidR="00373C59" w:rsidRPr="0048198A" w:rsidRDefault="00373C59">
            <w:pPr>
              <w:rPr>
                <w:rFonts w:ascii="Segoe UI" w:hAnsi="Segoe UI" w:cs="Segoe UI"/>
                <w:sz w:val="20"/>
                <w:szCs w:val="20"/>
              </w:rPr>
            </w:pPr>
            <w:r w:rsidRPr="0048198A">
              <w:rPr>
                <w:rFonts w:ascii="Segoe UI" w:hAnsi="Segoe UI" w:cs="Segoe UI"/>
                <w:sz w:val="20"/>
                <w:szCs w:val="20"/>
              </w:rPr>
              <w:t xml:space="preserve">Relationships between peers has also been negatively impacted on by the lockdown. For some, they find it </w:t>
            </w:r>
            <w:r w:rsidR="0048198A" w:rsidRPr="0048198A">
              <w:rPr>
                <w:rFonts w:ascii="Segoe UI" w:hAnsi="Segoe UI" w:cs="Segoe UI"/>
                <w:sz w:val="20"/>
                <w:szCs w:val="20"/>
              </w:rPr>
              <w:t>difficult</w:t>
            </w:r>
            <w:r w:rsidRPr="0048198A">
              <w:rPr>
                <w:rFonts w:ascii="Segoe UI" w:hAnsi="Segoe UI" w:cs="Segoe UI"/>
                <w:sz w:val="20"/>
                <w:szCs w:val="20"/>
              </w:rPr>
              <w:t xml:space="preserve"> </w:t>
            </w:r>
            <w:r w:rsidR="0048198A" w:rsidRPr="0048198A">
              <w:rPr>
                <w:rFonts w:ascii="Segoe UI" w:hAnsi="Segoe UI" w:cs="Segoe UI"/>
                <w:sz w:val="20"/>
                <w:szCs w:val="20"/>
              </w:rPr>
              <w:t>being</w:t>
            </w:r>
            <w:r w:rsidRPr="0048198A">
              <w:rPr>
                <w:rFonts w:ascii="Segoe UI" w:hAnsi="Segoe UI" w:cs="Segoe UI"/>
                <w:sz w:val="20"/>
                <w:szCs w:val="20"/>
              </w:rPr>
              <w:t xml:space="preserve"> together all the time in their new bubbles. They argue more and show greater signs of </w:t>
            </w:r>
            <w:r w:rsidR="0048198A" w:rsidRPr="0048198A">
              <w:rPr>
                <w:rFonts w:ascii="Segoe UI" w:hAnsi="Segoe UI" w:cs="Segoe UI"/>
                <w:sz w:val="20"/>
                <w:szCs w:val="20"/>
              </w:rPr>
              <w:t>boredom</w:t>
            </w:r>
            <w:r w:rsidRPr="0048198A">
              <w:rPr>
                <w:rFonts w:ascii="Segoe UI" w:hAnsi="Segoe UI" w:cs="Segoe UI"/>
                <w:sz w:val="20"/>
                <w:szCs w:val="20"/>
              </w:rPr>
              <w:t xml:space="preserve"> especially at lunchtime</w:t>
            </w:r>
            <w:r w:rsidR="0048198A" w:rsidRPr="0048198A">
              <w:rPr>
                <w:rFonts w:ascii="Segoe UI" w:hAnsi="Segoe UI" w:cs="Segoe UI"/>
                <w:sz w:val="20"/>
                <w:szCs w:val="20"/>
              </w:rPr>
              <w:t xml:space="preserve"> particularly in KS2</w:t>
            </w:r>
            <w:r w:rsidRPr="0048198A">
              <w:rPr>
                <w:rFonts w:ascii="Segoe UI" w:hAnsi="Segoe UI" w:cs="Segoe UI"/>
                <w:sz w:val="20"/>
                <w:szCs w:val="20"/>
              </w:rPr>
              <w:t xml:space="preserve">. The lack of space in the school site significantly contributes to this issue. </w:t>
            </w:r>
            <w:r w:rsidR="0048198A" w:rsidRPr="0048198A">
              <w:rPr>
                <w:rFonts w:ascii="Segoe UI" w:hAnsi="Segoe UI" w:cs="Segoe UI"/>
                <w:sz w:val="20"/>
                <w:szCs w:val="20"/>
              </w:rPr>
              <w:t xml:space="preserve">Those is KS1 are also more inclined to fall out, they also find their resilience to the length of the school day is diminished and so are tired and emotional much more quickly. </w:t>
            </w:r>
          </w:p>
          <w:p w:rsidR="00170C5A" w:rsidRPr="0048198A" w:rsidRDefault="00170C5A">
            <w:pPr>
              <w:rPr>
                <w:rFonts w:ascii="Segoe UI" w:hAnsi="Segoe UI" w:cs="Segoe UI"/>
                <w:sz w:val="20"/>
                <w:szCs w:val="20"/>
              </w:rPr>
            </w:pPr>
          </w:p>
        </w:tc>
      </w:tr>
    </w:tbl>
    <w:p w:rsidR="00170C5A" w:rsidRPr="00373C59" w:rsidRDefault="00FF5F99">
      <w:pPr>
        <w:rPr>
          <w:rFonts w:ascii="Segoe UI" w:hAnsi="Segoe UI" w:cs="Segoe UI"/>
          <w:sz w:val="20"/>
          <w:szCs w:val="20"/>
        </w:rPr>
      </w:pPr>
      <w:r w:rsidRPr="00373C59">
        <w:rPr>
          <w:rFonts w:ascii="Segoe UI" w:hAnsi="Segoe UI" w:cs="Segoe UI"/>
          <w:sz w:val="20"/>
          <w:szCs w:val="20"/>
        </w:rP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170C5A" w:rsidRPr="00373C59" w:rsidTr="00D001E3">
        <w:tc>
          <w:tcPr>
            <w:tcW w:w="15126" w:type="dxa"/>
            <w:gridSpan w:val="5"/>
            <w:shd w:val="clear" w:color="auto" w:fill="0070C0"/>
            <w:tcMar>
              <w:top w:w="57" w:type="dxa"/>
              <w:bottom w:w="57" w:type="dxa"/>
            </w:tcMar>
          </w:tcPr>
          <w:p w:rsidR="00170C5A" w:rsidRPr="00373C59" w:rsidRDefault="00FF5F99">
            <w:pPr>
              <w:rPr>
                <w:rFonts w:ascii="Segoe UI" w:hAnsi="Segoe UI" w:cs="Segoe UI"/>
                <w:color w:val="FFFFFF"/>
                <w:sz w:val="20"/>
                <w:szCs w:val="20"/>
              </w:rPr>
            </w:pPr>
            <w:r w:rsidRPr="00373C59">
              <w:rPr>
                <w:rFonts w:ascii="Segoe UI" w:hAnsi="Segoe UI" w:cs="Segoe UI"/>
                <w:b/>
                <w:color w:val="FFFFFF"/>
                <w:sz w:val="20"/>
                <w:szCs w:val="20"/>
              </w:rPr>
              <w:t xml:space="preserve">Planned expenditure - </w:t>
            </w:r>
            <w:r w:rsidRPr="00373C59">
              <w:rPr>
                <w:rFonts w:ascii="Segoe UI" w:hAnsi="Segoe UI" w:cs="Segoe UI"/>
                <w:color w:val="FFFFFF"/>
                <w:sz w:val="20"/>
                <w:szCs w:val="20"/>
              </w:rPr>
              <w:t>The headings below are grouped into the categories outlined in the Education Endowment Foundation’s coronavirus support guide for schools)</w:t>
            </w:r>
          </w:p>
        </w:tc>
      </w:tr>
      <w:tr w:rsidR="00170C5A" w:rsidRPr="00373C59">
        <w:tc>
          <w:tcPr>
            <w:tcW w:w="15126" w:type="dxa"/>
            <w:gridSpan w:val="5"/>
            <w:shd w:val="clear" w:color="auto" w:fill="D9D9D9"/>
            <w:tcMar>
              <w:top w:w="57" w:type="dxa"/>
              <w:bottom w:w="57" w:type="dxa"/>
            </w:tcMar>
          </w:tcPr>
          <w:p w:rsidR="00170C5A" w:rsidRPr="00373C59" w:rsidRDefault="00FF5F99">
            <w:pPr>
              <w:numPr>
                <w:ilvl w:val="0"/>
                <w:numId w:val="3"/>
              </w:numPr>
              <w:pBdr>
                <w:top w:val="nil"/>
                <w:left w:val="nil"/>
                <w:bottom w:val="nil"/>
                <w:right w:val="nil"/>
                <w:between w:val="nil"/>
              </w:pBdr>
              <w:ind w:left="426" w:hanging="142"/>
              <w:rPr>
                <w:rFonts w:ascii="Segoe UI" w:hAnsi="Segoe UI" w:cs="Segoe UI"/>
                <w:b/>
                <w:color w:val="000000"/>
                <w:sz w:val="20"/>
                <w:szCs w:val="20"/>
              </w:rPr>
            </w:pPr>
            <w:r w:rsidRPr="00373C59">
              <w:rPr>
                <w:rFonts w:ascii="Segoe UI" w:hAnsi="Segoe UI" w:cs="Segoe UI"/>
                <w:b/>
                <w:color w:val="000000"/>
                <w:sz w:val="20"/>
                <w:szCs w:val="20"/>
              </w:rPr>
              <w:t>Teaching and whole-school strategies</w:t>
            </w:r>
          </w:p>
        </w:tc>
      </w:tr>
      <w:tr w:rsidR="00170C5A" w:rsidRPr="00373C59">
        <w:trPr>
          <w:trHeight w:val="289"/>
        </w:trPr>
        <w:tc>
          <w:tcPr>
            <w:tcW w:w="4815" w:type="dxa"/>
            <w:tcMar>
              <w:top w:w="57" w:type="dxa"/>
              <w:bottom w:w="57" w:type="dxa"/>
            </w:tcMar>
          </w:tcPr>
          <w:p w:rsidR="00170C5A" w:rsidRPr="00373C59" w:rsidRDefault="00FF5F99">
            <w:pPr>
              <w:rPr>
                <w:rFonts w:ascii="Segoe UI" w:hAnsi="Segoe UI" w:cs="Segoe UI"/>
                <w:b/>
                <w:sz w:val="20"/>
                <w:szCs w:val="20"/>
              </w:rPr>
            </w:pPr>
            <w:r w:rsidRPr="00373C59">
              <w:rPr>
                <w:rFonts w:ascii="Segoe UI" w:hAnsi="Segoe UI" w:cs="Segoe UI"/>
                <w:b/>
                <w:sz w:val="20"/>
                <w:szCs w:val="20"/>
              </w:rPr>
              <w:t>Desired outcome</w:t>
            </w:r>
          </w:p>
        </w:tc>
        <w:tc>
          <w:tcPr>
            <w:tcW w:w="4961" w:type="dxa"/>
            <w:tcMar>
              <w:top w:w="57" w:type="dxa"/>
              <w:bottom w:w="57" w:type="dxa"/>
            </w:tcMar>
          </w:tcPr>
          <w:p w:rsidR="00170C5A" w:rsidRPr="00373C59" w:rsidRDefault="00FF5F99">
            <w:pPr>
              <w:rPr>
                <w:rFonts w:ascii="Segoe UI" w:hAnsi="Segoe UI" w:cs="Segoe UI"/>
                <w:b/>
                <w:sz w:val="20"/>
                <w:szCs w:val="20"/>
              </w:rPr>
            </w:pPr>
            <w:r w:rsidRPr="00373C59">
              <w:rPr>
                <w:rFonts w:ascii="Segoe UI" w:hAnsi="Segoe UI" w:cs="Segoe UI"/>
                <w:b/>
                <w:sz w:val="20"/>
                <w:szCs w:val="20"/>
              </w:rPr>
              <w:t>Chosen approach and anticipated cost</w:t>
            </w:r>
          </w:p>
        </w:tc>
        <w:tc>
          <w:tcPr>
            <w:tcW w:w="3078" w:type="dxa"/>
            <w:shd w:val="clear" w:color="auto" w:fill="auto"/>
            <w:tcMar>
              <w:top w:w="57" w:type="dxa"/>
              <w:bottom w:w="57" w:type="dxa"/>
            </w:tcMar>
          </w:tcPr>
          <w:p w:rsidR="00170C5A" w:rsidRPr="00373C59" w:rsidRDefault="00FF5F99">
            <w:pPr>
              <w:rPr>
                <w:rFonts w:ascii="Segoe UI" w:hAnsi="Segoe UI" w:cs="Segoe UI"/>
                <w:b/>
                <w:sz w:val="20"/>
                <w:szCs w:val="20"/>
              </w:rPr>
            </w:pPr>
            <w:r w:rsidRPr="00373C59">
              <w:rPr>
                <w:rFonts w:ascii="Segoe UI" w:hAnsi="Segoe UI" w:cs="Segoe UI"/>
                <w:b/>
                <w:sz w:val="20"/>
                <w:szCs w:val="20"/>
              </w:rPr>
              <w:t>Impact (once reviewed)</w:t>
            </w:r>
          </w:p>
        </w:tc>
        <w:tc>
          <w:tcPr>
            <w:tcW w:w="1094" w:type="dxa"/>
            <w:shd w:val="clear" w:color="auto" w:fill="auto"/>
            <w:tcMar>
              <w:top w:w="57" w:type="dxa"/>
              <w:bottom w:w="57" w:type="dxa"/>
            </w:tcMar>
          </w:tcPr>
          <w:p w:rsidR="00170C5A" w:rsidRPr="00373C59" w:rsidRDefault="00FF5F99">
            <w:pPr>
              <w:rPr>
                <w:rFonts w:ascii="Segoe UI" w:hAnsi="Segoe UI" w:cs="Segoe UI"/>
                <w:b/>
                <w:sz w:val="20"/>
                <w:szCs w:val="20"/>
              </w:rPr>
            </w:pPr>
            <w:r w:rsidRPr="00373C59">
              <w:rPr>
                <w:rFonts w:ascii="Segoe UI" w:hAnsi="Segoe UI" w:cs="Segoe UI"/>
                <w:b/>
                <w:sz w:val="20"/>
                <w:szCs w:val="20"/>
              </w:rPr>
              <w:t>Staff lead</w:t>
            </w:r>
          </w:p>
        </w:tc>
        <w:tc>
          <w:tcPr>
            <w:tcW w:w="1178" w:type="dxa"/>
          </w:tcPr>
          <w:p w:rsidR="00170C5A" w:rsidRPr="00373C59" w:rsidRDefault="00FF5F99">
            <w:pPr>
              <w:rPr>
                <w:rFonts w:ascii="Segoe UI" w:hAnsi="Segoe UI" w:cs="Segoe UI"/>
                <w:b/>
                <w:sz w:val="20"/>
                <w:szCs w:val="20"/>
              </w:rPr>
            </w:pPr>
            <w:r w:rsidRPr="00373C59">
              <w:rPr>
                <w:rFonts w:ascii="Segoe UI" w:hAnsi="Segoe UI" w:cs="Segoe UI"/>
                <w:b/>
                <w:sz w:val="20"/>
                <w:szCs w:val="20"/>
              </w:rPr>
              <w:t>Review date?</w:t>
            </w:r>
          </w:p>
        </w:tc>
      </w:tr>
      <w:tr w:rsidR="00170C5A" w:rsidRPr="00373C59">
        <w:tc>
          <w:tcPr>
            <w:tcW w:w="4815" w:type="dxa"/>
            <w:tcMar>
              <w:top w:w="57" w:type="dxa"/>
              <w:bottom w:w="57" w:type="dxa"/>
            </w:tcMar>
          </w:tcPr>
          <w:p w:rsidR="00170C5A" w:rsidRPr="00373C59" w:rsidRDefault="00FF5F99">
            <w:pPr>
              <w:rPr>
                <w:rFonts w:ascii="Segoe UI" w:hAnsi="Segoe UI" w:cs="Segoe UI"/>
                <w:sz w:val="20"/>
                <w:szCs w:val="20"/>
                <w:u w:val="single"/>
              </w:rPr>
            </w:pPr>
            <w:r w:rsidRPr="00373C59">
              <w:rPr>
                <w:rFonts w:ascii="Segoe UI" w:hAnsi="Segoe UI" w:cs="Segoe UI"/>
                <w:sz w:val="20"/>
                <w:szCs w:val="20"/>
                <w:u w:val="single"/>
              </w:rPr>
              <w:t>Supporting great teaching:</w:t>
            </w:r>
          </w:p>
          <w:p w:rsidR="00170C5A" w:rsidRPr="00373C59" w:rsidRDefault="00170C5A">
            <w:pPr>
              <w:rPr>
                <w:rFonts w:ascii="Segoe UI" w:hAnsi="Segoe UI" w:cs="Segoe UI"/>
                <w:sz w:val="20"/>
                <w:szCs w:val="20"/>
              </w:rPr>
            </w:pPr>
          </w:p>
          <w:p w:rsidR="00975A29" w:rsidRDefault="000A6991">
            <w:pPr>
              <w:rPr>
                <w:rFonts w:ascii="Segoe UI" w:hAnsi="Segoe UI" w:cs="Segoe UI"/>
                <w:sz w:val="20"/>
                <w:szCs w:val="20"/>
              </w:rPr>
            </w:pPr>
            <w:r>
              <w:rPr>
                <w:rFonts w:ascii="Segoe UI" w:hAnsi="Segoe UI" w:cs="Segoe UI"/>
                <w:sz w:val="20"/>
                <w:szCs w:val="20"/>
              </w:rPr>
              <w:t xml:space="preserve">Quality first teaching is key to increasing performance at all levels and for all </w:t>
            </w:r>
            <w:r w:rsidR="000B1B71">
              <w:rPr>
                <w:rFonts w:ascii="Segoe UI" w:hAnsi="Segoe UI" w:cs="Segoe UI"/>
                <w:sz w:val="20"/>
                <w:szCs w:val="20"/>
              </w:rPr>
              <w:t>children</w:t>
            </w:r>
            <w:r>
              <w:rPr>
                <w:rFonts w:ascii="Segoe UI" w:hAnsi="Segoe UI" w:cs="Segoe UI"/>
                <w:sz w:val="20"/>
                <w:szCs w:val="20"/>
              </w:rPr>
              <w:t xml:space="preserve">. </w:t>
            </w:r>
            <w:r w:rsidR="000B1B71">
              <w:rPr>
                <w:rFonts w:ascii="Segoe UI" w:hAnsi="Segoe UI" w:cs="Segoe UI"/>
                <w:sz w:val="20"/>
                <w:szCs w:val="20"/>
              </w:rPr>
              <w:t xml:space="preserve">The employment of an outstanding practitioner to work across each </w:t>
            </w:r>
            <w:r w:rsidR="002C3E9B">
              <w:rPr>
                <w:rFonts w:ascii="Segoe UI" w:hAnsi="Segoe UI" w:cs="Segoe UI"/>
                <w:sz w:val="20"/>
                <w:szCs w:val="20"/>
              </w:rPr>
              <w:t>bubble will</w:t>
            </w:r>
            <w:r w:rsidR="000B1B71">
              <w:rPr>
                <w:rFonts w:ascii="Segoe UI" w:hAnsi="Segoe UI" w:cs="Segoe UI"/>
                <w:sz w:val="20"/>
                <w:szCs w:val="20"/>
              </w:rPr>
              <w:t xml:space="preserve"> develop </w:t>
            </w:r>
            <w:r w:rsidR="002C3E9B">
              <w:rPr>
                <w:rFonts w:ascii="Segoe UI" w:hAnsi="Segoe UI" w:cs="Segoe UI"/>
                <w:sz w:val="20"/>
                <w:szCs w:val="20"/>
              </w:rPr>
              <w:t xml:space="preserve">skills in English and Maths and fill gaps. </w:t>
            </w:r>
          </w:p>
          <w:p w:rsidR="00975A29" w:rsidRDefault="00975A29">
            <w:pPr>
              <w:rPr>
                <w:rFonts w:ascii="Segoe UI" w:hAnsi="Segoe UI" w:cs="Segoe UI"/>
                <w:sz w:val="20"/>
                <w:szCs w:val="20"/>
              </w:rPr>
            </w:pPr>
          </w:p>
          <w:p w:rsidR="00056072" w:rsidRDefault="00056072">
            <w:pPr>
              <w:rPr>
                <w:rFonts w:ascii="Segoe UI" w:hAnsi="Segoe UI" w:cs="Segoe UI"/>
                <w:sz w:val="20"/>
                <w:szCs w:val="20"/>
              </w:rPr>
            </w:pPr>
          </w:p>
          <w:p w:rsidR="00056072" w:rsidRDefault="00056072">
            <w:pPr>
              <w:rPr>
                <w:rFonts w:ascii="Segoe UI" w:hAnsi="Segoe UI" w:cs="Segoe UI"/>
                <w:sz w:val="20"/>
                <w:szCs w:val="20"/>
              </w:rPr>
            </w:pPr>
          </w:p>
          <w:p w:rsidR="00191676" w:rsidRDefault="004D047A">
            <w:pPr>
              <w:rPr>
                <w:rFonts w:ascii="Segoe UI" w:hAnsi="Segoe UI" w:cs="Segoe UI"/>
                <w:sz w:val="20"/>
                <w:szCs w:val="20"/>
              </w:rPr>
            </w:pPr>
            <w:r>
              <w:rPr>
                <w:rFonts w:ascii="Segoe UI" w:hAnsi="Segoe UI" w:cs="Segoe UI"/>
                <w:sz w:val="20"/>
                <w:szCs w:val="20"/>
              </w:rPr>
              <w:t>Training on early writing skills for Teachers and Teaching Assistants working within Years EYFS to year 3</w:t>
            </w:r>
            <w:r w:rsidR="00263BA1">
              <w:rPr>
                <w:rFonts w:ascii="Segoe UI" w:hAnsi="Segoe UI" w:cs="Segoe UI"/>
                <w:sz w:val="20"/>
                <w:szCs w:val="20"/>
              </w:rPr>
              <w:t xml:space="preserve"> to support the development of early writing skills lost due to COVID. </w:t>
            </w:r>
          </w:p>
          <w:p w:rsidR="00263BA1" w:rsidRDefault="00263BA1">
            <w:pPr>
              <w:rPr>
                <w:rFonts w:ascii="Segoe UI" w:hAnsi="Segoe UI" w:cs="Segoe UI"/>
                <w:sz w:val="20"/>
                <w:szCs w:val="20"/>
              </w:rPr>
            </w:pPr>
          </w:p>
          <w:p w:rsidR="00170C5A" w:rsidRPr="00373C59" w:rsidRDefault="00FF5F99">
            <w:pPr>
              <w:rPr>
                <w:rFonts w:ascii="Segoe UI" w:hAnsi="Segoe UI" w:cs="Segoe UI"/>
                <w:sz w:val="20"/>
                <w:szCs w:val="20"/>
              </w:rPr>
            </w:pPr>
            <w:r w:rsidRPr="00373C59">
              <w:rPr>
                <w:rFonts w:ascii="Segoe UI" w:hAnsi="Segoe UI" w:cs="Segoe UI"/>
                <w:sz w:val="20"/>
                <w:szCs w:val="20"/>
              </w:rPr>
              <w:t>The foundation subject</w:t>
            </w:r>
            <w:r w:rsidR="00195DC7" w:rsidRPr="00373C59">
              <w:rPr>
                <w:rFonts w:ascii="Segoe UI" w:hAnsi="Segoe UI" w:cs="Segoe UI"/>
                <w:sz w:val="20"/>
                <w:szCs w:val="20"/>
              </w:rPr>
              <w:t>s</w:t>
            </w:r>
            <w:r w:rsidRPr="00373C59">
              <w:rPr>
                <w:rFonts w:ascii="Segoe UI" w:hAnsi="Segoe UI" w:cs="Segoe UI"/>
                <w:sz w:val="20"/>
                <w:szCs w:val="20"/>
              </w:rPr>
              <w:t xml:space="preserve"> will be planned with increasing detail and consideration for how pre-requisite knowledge will be taught alongside new learning so that knowledge gaps can be reduced.</w:t>
            </w:r>
          </w:p>
          <w:p w:rsidR="00170C5A" w:rsidRPr="00373C59" w:rsidRDefault="00170C5A">
            <w:pPr>
              <w:rPr>
                <w:rFonts w:ascii="Segoe UI" w:hAnsi="Segoe UI" w:cs="Segoe UI"/>
                <w:sz w:val="20"/>
                <w:szCs w:val="20"/>
              </w:rPr>
            </w:pPr>
          </w:p>
          <w:p w:rsidR="00170C5A" w:rsidRPr="00373C59" w:rsidRDefault="00170C5A">
            <w:pPr>
              <w:rPr>
                <w:rFonts w:ascii="Segoe UI" w:hAnsi="Segoe UI" w:cs="Segoe UI"/>
                <w:sz w:val="20"/>
                <w:szCs w:val="20"/>
              </w:rPr>
            </w:pPr>
          </w:p>
        </w:tc>
        <w:tc>
          <w:tcPr>
            <w:tcW w:w="4961" w:type="dxa"/>
            <w:tcMar>
              <w:top w:w="57" w:type="dxa"/>
              <w:bottom w:w="57" w:type="dxa"/>
            </w:tcMar>
          </w:tcPr>
          <w:p w:rsidR="00170C5A" w:rsidRPr="003279F7" w:rsidRDefault="00170C5A">
            <w:pPr>
              <w:pBdr>
                <w:top w:val="nil"/>
                <w:left w:val="nil"/>
                <w:bottom w:val="nil"/>
                <w:right w:val="nil"/>
                <w:between w:val="nil"/>
              </w:pBdr>
              <w:rPr>
                <w:rFonts w:ascii="Segoe UI" w:hAnsi="Segoe UI" w:cs="Segoe UI"/>
                <w:bCs/>
                <w:i/>
                <w:color w:val="000000"/>
                <w:sz w:val="20"/>
                <w:szCs w:val="20"/>
              </w:rPr>
            </w:pPr>
          </w:p>
          <w:p w:rsidR="00170C5A" w:rsidRPr="003279F7" w:rsidRDefault="00170C5A">
            <w:pPr>
              <w:pBdr>
                <w:top w:val="nil"/>
                <w:left w:val="nil"/>
                <w:bottom w:val="nil"/>
                <w:right w:val="nil"/>
                <w:between w:val="nil"/>
              </w:pBdr>
              <w:rPr>
                <w:rFonts w:ascii="Segoe UI" w:hAnsi="Segoe UI" w:cs="Segoe UI"/>
                <w:bCs/>
                <w:i/>
                <w:color w:val="000000"/>
                <w:sz w:val="20"/>
                <w:szCs w:val="20"/>
              </w:rPr>
            </w:pPr>
          </w:p>
          <w:p w:rsidR="00975A29" w:rsidRPr="003279F7" w:rsidRDefault="002C3E9B">
            <w:pPr>
              <w:pBdr>
                <w:top w:val="nil"/>
                <w:left w:val="nil"/>
                <w:bottom w:val="nil"/>
                <w:right w:val="nil"/>
                <w:between w:val="nil"/>
              </w:pBdr>
              <w:rPr>
                <w:rFonts w:ascii="Segoe UI" w:hAnsi="Segoe UI" w:cs="Segoe UI"/>
                <w:bCs/>
                <w:i/>
                <w:color w:val="000000"/>
                <w:sz w:val="20"/>
                <w:szCs w:val="20"/>
              </w:rPr>
            </w:pPr>
            <w:r w:rsidRPr="003279F7">
              <w:rPr>
                <w:rFonts w:ascii="Segoe UI" w:hAnsi="Segoe UI" w:cs="Segoe UI"/>
                <w:bCs/>
                <w:i/>
                <w:color w:val="000000"/>
                <w:sz w:val="20"/>
                <w:szCs w:val="20"/>
              </w:rPr>
              <w:t xml:space="preserve">Additional Practitioner as </w:t>
            </w:r>
            <w:r w:rsidR="00D20A10" w:rsidRPr="003279F7">
              <w:rPr>
                <w:rFonts w:ascii="Segoe UI" w:hAnsi="Segoe UI" w:cs="Segoe UI"/>
                <w:bCs/>
                <w:i/>
                <w:color w:val="000000"/>
                <w:sz w:val="20"/>
                <w:szCs w:val="20"/>
              </w:rPr>
              <w:t>experienced class teacher to work with each bubble, redu</w:t>
            </w:r>
            <w:r w:rsidR="00056072" w:rsidRPr="003279F7">
              <w:rPr>
                <w:rFonts w:ascii="Segoe UI" w:hAnsi="Segoe UI" w:cs="Segoe UI"/>
                <w:bCs/>
                <w:i/>
                <w:color w:val="000000"/>
                <w:sz w:val="20"/>
                <w:szCs w:val="20"/>
              </w:rPr>
              <w:t>c</w:t>
            </w:r>
            <w:r w:rsidR="00D20A10" w:rsidRPr="003279F7">
              <w:rPr>
                <w:rFonts w:ascii="Segoe UI" w:hAnsi="Segoe UI" w:cs="Segoe UI"/>
                <w:bCs/>
                <w:i/>
                <w:color w:val="000000"/>
                <w:sz w:val="20"/>
                <w:szCs w:val="20"/>
              </w:rPr>
              <w:t>i</w:t>
            </w:r>
            <w:r w:rsidR="00056072" w:rsidRPr="003279F7">
              <w:rPr>
                <w:rFonts w:ascii="Segoe UI" w:hAnsi="Segoe UI" w:cs="Segoe UI"/>
                <w:bCs/>
                <w:i/>
                <w:color w:val="000000"/>
                <w:sz w:val="20"/>
                <w:szCs w:val="20"/>
              </w:rPr>
              <w:t>n</w:t>
            </w:r>
            <w:r w:rsidR="00D20A10" w:rsidRPr="003279F7">
              <w:rPr>
                <w:rFonts w:ascii="Segoe UI" w:hAnsi="Segoe UI" w:cs="Segoe UI"/>
                <w:bCs/>
                <w:i/>
                <w:color w:val="000000"/>
                <w:sz w:val="20"/>
                <w:szCs w:val="20"/>
              </w:rPr>
              <w:t>g group size for all e.g. class teacher to work with 15 to 20 pupils from one year group in mixed year group class whilst  additional teacher to work with 10 -15 of the other year group</w:t>
            </w:r>
            <w:r w:rsidR="00056072" w:rsidRPr="003279F7">
              <w:rPr>
                <w:rFonts w:ascii="Segoe UI" w:hAnsi="Segoe UI" w:cs="Segoe UI"/>
                <w:bCs/>
                <w:i/>
                <w:color w:val="000000"/>
                <w:sz w:val="20"/>
                <w:szCs w:val="20"/>
              </w:rPr>
              <w:t xml:space="preserve">. All children experience smaller groupings to support more individual support in core subjects.   </w:t>
            </w:r>
          </w:p>
          <w:p w:rsidR="00975A29" w:rsidRPr="003279F7" w:rsidRDefault="00056072">
            <w:pPr>
              <w:pBdr>
                <w:top w:val="nil"/>
                <w:left w:val="nil"/>
                <w:bottom w:val="nil"/>
                <w:right w:val="nil"/>
                <w:between w:val="nil"/>
              </w:pBdr>
              <w:rPr>
                <w:rFonts w:ascii="Segoe UI" w:hAnsi="Segoe UI" w:cs="Segoe UI"/>
                <w:bCs/>
                <w:i/>
                <w:color w:val="FF0000"/>
                <w:sz w:val="20"/>
                <w:szCs w:val="20"/>
              </w:rPr>
            </w:pPr>
            <w:r w:rsidRPr="003279F7">
              <w:rPr>
                <w:rFonts w:ascii="Segoe UI" w:hAnsi="Segoe UI" w:cs="Segoe UI"/>
                <w:bCs/>
                <w:i/>
                <w:color w:val="FF0000"/>
                <w:sz w:val="20"/>
                <w:szCs w:val="20"/>
              </w:rPr>
              <w:t xml:space="preserve">                                                                     (</w:t>
            </w:r>
            <w:r w:rsidR="00191676" w:rsidRPr="003279F7">
              <w:rPr>
                <w:rFonts w:ascii="Segoe UI" w:hAnsi="Segoe UI" w:cs="Segoe UI"/>
                <w:bCs/>
                <w:i/>
                <w:color w:val="FF0000"/>
                <w:sz w:val="20"/>
                <w:szCs w:val="20"/>
              </w:rPr>
              <w:t>£</w:t>
            </w:r>
            <w:r w:rsidRPr="003279F7">
              <w:rPr>
                <w:rFonts w:ascii="Segoe UI" w:hAnsi="Segoe UI" w:cs="Segoe UI"/>
                <w:bCs/>
                <w:i/>
                <w:color w:val="FF0000"/>
                <w:sz w:val="20"/>
                <w:szCs w:val="20"/>
              </w:rPr>
              <w:t>11,</w:t>
            </w:r>
            <w:r w:rsidR="00191676" w:rsidRPr="003279F7">
              <w:rPr>
                <w:rFonts w:ascii="Segoe UI" w:hAnsi="Segoe UI" w:cs="Segoe UI"/>
                <w:bCs/>
                <w:i/>
                <w:color w:val="FF0000"/>
                <w:sz w:val="20"/>
                <w:szCs w:val="20"/>
              </w:rPr>
              <w:t xml:space="preserve">800) </w:t>
            </w:r>
          </w:p>
          <w:p w:rsidR="00263BA1" w:rsidRPr="003279F7" w:rsidRDefault="00D5677D">
            <w:pPr>
              <w:pBdr>
                <w:top w:val="nil"/>
                <w:left w:val="nil"/>
                <w:bottom w:val="nil"/>
                <w:right w:val="nil"/>
                <w:between w:val="nil"/>
              </w:pBdr>
              <w:rPr>
                <w:rFonts w:ascii="Segoe UI" w:hAnsi="Segoe UI" w:cs="Segoe UI"/>
                <w:bCs/>
                <w:i/>
                <w:color w:val="000000"/>
                <w:sz w:val="20"/>
                <w:szCs w:val="20"/>
              </w:rPr>
            </w:pPr>
            <w:r w:rsidRPr="003279F7">
              <w:rPr>
                <w:rFonts w:ascii="Segoe UI" w:hAnsi="Segoe UI" w:cs="Segoe UI"/>
                <w:bCs/>
                <w:i/>
                <w:color w:val="000000"/>
                <w:sz w:val="20"/>
                <w:szCs w:val="20"/>
              </w:rPr>
              <w:t>Members</w:t>
            </w:r>
            <w:r w:rsidR="00F77954" w:rsidRPr="003279F7">
              <w:rPr>
                <w:rFonts w:ascii="Segoe UI" w:hAnsi="Segoe UI" w:cs="Segoe UI"/>
                <w:bCs/>
                <w:i/>
                <w:color w:val="000000"/>
                <w:sz w:val="20"/>
                <w:szCs w:val="20"/>
              </w:rPr>
              <w:t xml:space="preserve"> of the year 2/ 3 class, and those specifically identified in years EYFS to Year 3 to access training provided by LA English advisers. </w:t>
            </w:r>
            <w:r w:rsidRPr="003279F7">
              <w:rPr>
                <w:rFonts w:ascii="Segoe UI" w:hAnsi="Segoe UI" w:cs="Segoe UI"/>
                <w:bCs/>
                <w:i/>
                <w:color w:val="000000"/>
                <w:sz w:val="20"/>
                <w:szCs w:val="20"/>
              </w:rPr>
              <w:t xml:space="preserve">Release time for staff. </w:t>
            </w:r>
          </w:p>
          <w:p w:rsidR="00263BA1" w:rsidRPr="003279F7" w:rsidRDefault="00263BA1">
            <w:pPr>
              <w:pBdr>
                <w:top w:val="nil"/>
                <w:left w:val="nil"/>
                <w:bottom w:val="nil"/>
                <w:right w:val="nil"/>
                <w:between w:val="nil"/>
              </w:pBdr>
              <w:rPr>
                <w:rFonts w:ascii="Segoe UI" w:hAnsi="Segoe UI" w:cs="Segoe UI"/>
                <w:bCs/>
                <w:i/>
                <w:color w:val="000000"/>
                <w:sz w:val="20"/>
                <w:szCs w:val="20"/>
              </w:rPr>
            </w:pPr>
          </w:p>
          <w:p w:rsidR="00263BA1" w:rsidRPr="003279F7" w:rsidRDefault="00263BA1">
            <w:pPr>
              <w:pBdr>
                <w:top w:val="nil"/>
                <w:left w:val="nil"/>
                <w:bottom w:val="nil"/>
                <w:right w:val="nil"/>
                <w:between w:val="nil"/>
              </w:pBdr>
              <w:rPr>
                <w:rFonts w:ascii="Segoe UI" w:hAnsi="Segoe UI" w:cs="Segoe UI"/>
                <w:bCs/>
                <w:i/>
                <w:color w:val="000000"/>
                <w:sz w:val="20"/>
                <w:szCs w:val="20"/>
              </w:rPr>
            </w:pPr>
          </w:p>
          <w:p w:rsidR="00170C5A" w:rsidRPr="003279F7" w:rsidRDefault="00FF5F99">
            <w:pPr>
              <w:pBdr>
                <w:top w:val="nil"/>
                <w:left w:val="nil"/>
                <w:bottom w:val="nil"/>
                <w:right w:val="nil"/>
                <w:between w:val="nil"/>
              </w:pBdr>
              <w:rPr>
                <w:rFonts w:ascii="Segoe UI" w:hAnsi="Segoe UI" w:cs="Segoe UI"/>
                <w:bCs/>
                <w:i/>
                <w:color w:val="000000"/>
                <w:sz w:val="20"/>
                <w:szCs w:val="20"/>
              </w:rPr>
            </w:pPr>
            <w:r w:rsidRPr="003279F7">
              <w:rPr>
                <w:rFonts w:ascii="Segoe UI" w:hAnsi="Segoe UI" w:cs="Segoe UI"/>
                <w:bCs/>
                <w:i/>
                <w:color w:val="000000"/>
                <w:sz w:val="20"/>
                <w:szCs w:val="20"/>
              </w:rPr>
              <w:t>Additional time for teachers to research and plan non-core subjects</w:t>
            </w:r>
            <w:r w:rsidR="00082F19" w:rsidRPr="003279F7">
              <w:rPr>
                <w:rFonts w:ascii="Segoe UI" w:hAnsi="Segoe UI" w:cs="Segoe UI"/>
                <w:bCs/>
                <w:i/>
                <w:color w:val="000000"/>
                <w:sz w:val="20"/>
                <w:szCs w:val="20"/>
              </w:rPr>
              <w:t xml:space="preserve"> in the new topics</w:t>
            </w:r>
            <w:r w:rsidRPr="003279F7">
              <w:rPr>
                <w:rFonts w:ascii="Segoe UI" w:hAnsi="Segoe UI" w:cs="Segoe UI"/>
                <w:bCs/>
                <w:i/>
                <w:color w:val="000000"/>
                <w:sz w:val="20"/>
                <w:szCs w:val="20"/>
              </w:rPr>
              <w:t xml:space="preserve">. </w:t>
            </w:r>
          </w:p>
          <w:p w:rsidR="00170C5A" w:rsidRPr="003279F7" w:rsidRDefault="00FF5F99">
            <w:pPr>
              <w:pBdr>
                <w:top w:val="nil"/>
                <w:left w:val="nil"/>
                <w:bottom w:val="nil"/>
                <w:right w:val="nil"/>
                <w:between w:val="nil"/>
              </w:pBdr>
              <w:jc w:val="right"/>
              <w:rPr>
                <w:rFonts w:ascii="Segoe UI" w:hAnsi="Segoe UI" w:cs="Segoe UI"/>
                <w:bCs/>
                <w:i/>
                <w:color w:val="FF0000"/>
                <w:sz w:val="20"/>
                <w:szCs w:val="20"/>
              </w:rPr>
            </w:pPr>
            <w:r w:rsidRPr="003279F7">
              <w:rPr>
                <w:rFonts w:ascii="Segoe UI" w:hAnsi="Segoe UI" w:cs="Segoe UI"/>
                <w:bCs/>
                <w:i/>
                <w:color w:val="FF0000"/>
                <w:sz w:val="20"/>
                <w:szCs w:val="20"/>
              </w:rPr>
              <w:t>(£1000)</w:t>
            </w:r>
          </w:p>
          <w:p w:rsidR="008F354B" w:rsidRDefault="008F354B">
            <w:pPr>
              <w:pBdr>
                <w:top w:val="nil"/>
                <w:left w:val="nil"/>
                <w:bottom w:val="nil"/>
                <w:right w:val="nil"/>
                <w:between w:val="nil"/>
              </w:pBdr>
              <w:jc w:val="right"/>
              <w:rPr>
                <w:rFonts w:ascii="Segoe UI" w:hAnsi="Segoe UI" w:cs="Segoe UI"/>
                <w:bCs/>
                <w:i/>
                <w:color w:val="FF0000"/>
                <w:sz w:val="20"/>
                <w:szCs w:val="20"/>
              </w:rPr>
            </w:pPr>
          </w:p>
          <w:p w:rsidR="00170C5A" w:rsidRPr="003279F7" w:rsidRDefault="00170C5A" w:rsidP="003929E1">
            <w:pPr>
              <w:pBdr>
                <w:top w:val="nil"/>
                <w:left w:val="nil"/>
                <w:bottom w:val="nil"/>
                <w:right w:val="nil"/>
                <w:between w:val="nil"/>
              </w:pBdr>
              <w:jc w:val="center"/>
              <w:rPr>
                <w:rFonts w:ascii="Segoe UI" w:hAnsi="Segoe UI" w:cs="Segoe UI"/>
                <w:bCs/>
                <w:i/>
                <w:color w:val="000000"/>
                <w:sz w:val="20"/>
                <w:szCs w:val="20"/>
              </w:rPr>
            </w:pPr>
          </w:p>
        </w:tc>
        <w:tc>
          <w:tcPr>
            <w:tcW w:w="3078" w:type="dxa"/>
            <w:shd w:val="clear" w:color="auto" w:fill="auto"/>
            <w:tcMar>
              <w:top w:w="57" w:type="dxa"/>
              <w:bottom w:w="57" w:type="dxa"/>
            </w:tcMar>
          </w:tcPr>
          <w:p w:rsidR="00170C5A" w:rsidRPr="003279F7" w:rsidRDefault="00170C5A">
            <w:pPr>
              <w:rPr>
                <w:rFonts w:ascii="Segoe UI" w:hAnsi="Segoe UI" w:cs="Segoe UI"/>
                <w:bCs/>
                <w:sz w:val="20"/>
                <w:szCs w:val="20"/>
              </w:rPr>
            </w:pPr>
          </w:p>
        </w:tc>
        <w:tc>
          <w:tcPr>
            <w:tcW w:w="1094" w:type="dxa"/>
            <w:shd w:val="clear" w:color="auto" w:fill="auto"/>
            <w:tcMar>
              <w:top w:w="57" w:type="dxa"/>
              <w:bottom w:w="57" w:type="dxa"/>
            </w:tcMar>
          </w:tcPr>
          <w:p w:rsidR="00170C5A" w:rsidRPr="003279F7" w:rsidRDefault="00170C5A">
            <w:pPr>
              <w:rPr>
                <w:rFonts w:ascii="Segoe UI" w:hAnsi="Segoe UI" w:cs="Segoe UI"/>
                <w:bCs/>
                <w:sz w:val="20"/>
                <w:szCs w:val="20"/>
              </w:rPr>
            </w:pPr>
          </w:p>
          <w:p w:rsidR="0068143E" w:rsidRPr="003279F7" w:rsidRDefault="0068143E">
            <w:pPr>
              <w:rPr>
                <w:rFonts w:ascii="Segoe UI" w:hAnsi="Segoe UI" w:cs="Segoe UI"/>
                <w:bCs/>
                <w:sz w:val="20"/>
                <w:szCs w:val="20"/>
              </w:rPr>
            </w:pPr>
          </w:p>
          <w:p w:rsidR="0068143E" w:rsidRPr="003279F7" w:rsidRDefault="0068143E">
            <w:pPr>
              <w:rPr>
                <w:rFonts w:ascii="Segoe UI" w:hAnsi="Segoe UI" w:cs="Segoe UI"/>
                <w:bCs/>
                <w:sz w:val="20"/>
                <w:szCs w:val="20"/>
              </w:rPr>
            </w:pPr>
            <w:r w:rsidRPr="003279F7">
              <w:rPr>
                <w:rFonts w:ascii="Segoe UI" w:hAnsi="Segoe UI" w:cs="Segoe UI"/>
                <w:bCs/>
                <w:sz w:val="20"/>
                <w:szCs w:val="20"/>
              </w:rPr>
              <w:t xml:space="preserve">HS </w:t>
            </w:r>
          </w:p>
          <w:p w:rsidR="0068143E" w:rsidRPr="003279F7" w:rsidRDefault="0068143E">
            <w:pPr>
              <w:rPr>
                <w:rFonts w:ascii="Segoe UI" w:hAnsi="Segoe UI" w:cs="Segoe UI"/>
                <w:bCs/>
                <w:sz w:val="20"/>
                <w:szCs w:val="20"/>
              </w:rPr>
            </w:pPr>
          </w:p>
          <w:p w:rsidR="0068143E" w:rsidRPr="003279F7" w:rsidRDefault="0068143E">
            <w:pPr>
              <w:rPr>
                <w:rFonts w:ascii="Segoe UI" w:hAnsi="Segoe UI" w:cs="Segoe UI"/>
                <w:bCs/>
                <w:sz w:val="20"/>
                <w:szCs w:val="20"/>
              </w:rPr>
            </w:pPr>
          </w:p>
          <w:p w:rsidR="0068143E" w:rsidRPr="003279F7" w:rsidRDefault="0068143E">
            <w:pPr>
              <w:rPr>
                <w:rFonts w:ascii="Segoe UI" w:hAnsi="Segoe UI" w:cs="Segoe UI"/>
                <w:bCs/>
                <w:sz w:val="20"/>
                <w:szCs w:val="20"/>
              </w:rPr>
            </w:pPr>
          </w:p>
          <w:p w:rsidR="0068143E" w:rsidRPr="003279F7" w:rsidRDefault="0068143E">
            <w:pPr>
              <w:rPr>
                <w:rFonts w:ascii="Segoe UI" w:hAnsi="Segoe UI" w:cs="Segoe UI"/>
                <w:bCs/>
                <w:sz w:val="20"/>
                <w:szCs w:val="20"/>
              </w:rPr>
            </w:pPr>
          </w:p>
          <w:p w:rsidR="0068143E" w:rsidRPr="003279F7" w:rsidRDefault="0068143E">
            <w:pPr>
              <w:rPr>
                <w:rFonts w:ascii="Segoe UI" w:hAnsi="Segoe UI" w:cs="Segoe UI"/>
                <w:bCs/>
                <w:sz w:val="20"/>
                <w:szCs w:val="20"/>
              </w:rPr>
            </w:pPr>
          </w:p>
          <w:p w:rsidR="0068143E" w:rsidRPr="003279F7" w:rsidRDefault="0068143E">
            <w:pPr>
              <w:rPr>
                <w:rFonts w:ascii="Segoe UI" w:hAnsi="Segoe UI" w:cs="Segoe UI"/>
                <w:bCs/>
                <w:sz w:val="20"/>
                <w:szCs w:val="20"/>
              </w:rPr>
            </w:pPr>
          </w:p>
          <w:p w:rsidR="0068143E" w:rsidRPr="003279F7" w:rsidRDefault="0068143E">
            <w:pPr>
              <w:rPr>
                <w:rFonts w:ascii="Segoe UI" w:hAnsi="Segoe UI" w:cs="Segoe UI"/>
                <w:bCs/>
                <w:sz w:val="20"/>
                <w:szCs w:val="20"/>
              </w:rPr>
            </w:pPr>
          </w:p>
          <w:p w:rsidR="0068143E" w:rsidRPr="003279F7" w:rsidRDefault="0068143E">
            <w:pPr>
              <w:rPr>
                <w:rFonts w:ascii="Segoe UI" w:hAnsi="Segoe UI" w:cs="Segoe UI"/>
                <w:bCs/>
                <w:sz w:val="20"/>
                <w:szCs w:val="20"/>
              </w:rPr>
            </w:pPr>
          </w:p>
          <w:p w:rsidR="0068143E" w:rsidRPr="003279F7" w:rsidRDefault="0068143E">
            <w:pPr>
              <w:rPr>
                <w:rFonts w:ascii="Segoe UI" w:hAnsi="Segoe UI" w:cs="Segoe UI"/>
                <w:bCs/>
                <w:sz w:val="20"/>
                <w:szCs w:val="20"/>
              </w:rPr>
            </w:pPr>
            <w:r w:rsidRPr="003279F7">
              <w:rPr>
                <w:rFonts w:ascii="Segoe UI" w:hAnsi="Segoe UI" w:cs="Segoe UI"/>
                <w:bCs/>
                <w:sz w:val="20"/>
                <w:szCs w:val="20"/>
              </w:rPr>
              <w:t>JW, BW, SA, JE, EK, WC, RB</w:t>
            </w:r>
          </w:p>
          <w:p w:rsidR="008F354B" w:rsidRPr="003279F7" w:rsidRDefault="008F354B">
            <w:pPr>
              <w:rPr>
                <w:rFonts w:ascii="Segoe UI" w:hAnsi="Segoe UI" w:cs="Segoe UI"/>
                <w:bCs/>
                <w:sz w:val="20"/>
                <w:szCs w:val="20"/>
              </w:rPr>
            </w:pPr>
          </w:p>
          <w:p w:rsidR="008F354B" w:rsidRPr="003279F7" w:rsidRDefault="008F354B">
            <w:pPr>
              <w:rPr>
                <w:rFonts w:ascii="Segoe UI" w:hAnsi="Segoe UI" w:cs="Segoe UI"/>
                <w:bCs/>
                <w:sz w:val="20"/>
                <w:szCs w:val="20"/>
              </w:rPr>
            </w:pPr>
          </w:p>
          <w:p w:rsidR="008F354B" w:rsidRPr="003279F7" w:rsidRDefault="008F354B">
            <w:pPr>
              <w:rPr>
                <w:rFonts w:ascii="Segoe UI" w:hAnsi="Segoe UI" w:cs="Segoe UI"/>
                <w:bCs/>
                <w:sz w:val="20"/>
                <w:szCs w:val="20"/>
              </w:rPr>
            </w:pPr>
          </w:p>
          <w:p w:rsidR="008F354B" w:rsidRPr="003279F7" w:rsidRDefault="008F354B">
            <w:pPr>
              <w:rPr>
                <w:rFonts w:ascii="Segoe UI" w:hAnsi="Segoe UI" w:cs="Segoe UI"/>
                <w:bCs/>
                <w:sz w:val="20"/>
                <w:szCs w:val="20"/>
              </w:rPr>
            </w:pPr>
            <w:r w:rsidRPr="003279F7">
              <w:rPr>
                <w:rFonts w:ascii="Segoe UI" w:hAnsi="Segoe UI" w:cs="Segoe UI"/>
                <w:bCs/>
                <w:sz w:val="20"/>
                <w:szCs w:val="20"/>
              </w:rPr>
              <w:t xml:space="preserve">All teachers </w:t>
            </w:r>
          </w:p>
          <w:p w:rsidR="008F354B" w:rsidRPr="003279F7" w:rsidRDefault="008F354B">
            <w:pPr>
              <w:rPr>
                <w:rFonts w:ascii="Segoe UI" w:hAnsi="Segoe UI" w:cs="Segoe UI"/>
                <w:bCs/>
                <w:sz w:val="20"/>
                <w:szCs w:val="20"/>
              </w:rPr>
            </w:pPr>
          </w:p>
          <w:p w:rsidR="008F354B" w:rsidRPr="003279F7" w:rsidRDefault="008F354B">
            <w:pPr>
              <w:rPr>
                <w:rFonts w:ascii="Segoe UI" w:hAnsi="Segoe UI" w:cs="Segoe UI"/>
                <w:bCs/>
                <w:sz w:val="20"/>
                <w:szCs w:val="20"/>
              </w:rPr>
            </w:pPr>
          </w:p>
          <w:p w:rsidR="008F354B" w:rsidRPr="003279F7" w:rsidRDefault="008F354B">
            <w:pPr>
              <w:rPr>
                <w:rFonts w:ascii="Segoe UI" w:hAnsi="Segoe UI" w:cs="Segoe UI"/>
                <w:bCs/>
                <w:sz w:val="20"/>
                <w:szCs w:val="20"/>
              </w:rPr>
            </w:pPr>
          </w:p>
          <w:p w:rsidR="008F354B" w:rsidRPr="003279F7" w:rsidRDefault="008F354B">
            <w:pPr>
              <w:rPr>
                <w:rFonts w:ascii="Segoe UI" w:hAnsi="Segoe UI" w:cs="Segoe UI"/>
                <w:bCs/>
                <w:sz w:val="20"/>
                <w:szCs w:val="20"/>
              </w:rPr>
            </w:pPr>
            <w:r w:rsidRPr="003279F7">
              <w:rPr>
                <w:rFonts w:ascii="Segoe UI" w:hAnsi="Segoe UI" w:cs="Segoe UI"/>
                <w:bCs/>
                <w:sz w:val="20"/>
                <w:szCs w:val="20"/>
              </w:rPr>
              <w:t xml:space="preserve">KM/ BL/ HP </w:t>
            </w:r>
          </w:p>
        </w:tc>
        <w:tc>
          <w:tcPr>
            <w:tcW w:w="1178" w:type="dxa"/>
          </w:tcPr>
          <w:p w:rsidR="00170C5A" w:rsidRPr="003279F7" w:rsidRDefault="00170C5A">
            <w:pPr>
              <w:rPr>
                <w:rFonts w:ascii="Segoe UI" w:hAnsi="Segoe UI" w:cs="Segoe UI"/>
                <w:bCs/>
                <w:sz w:val="20"/>
                <w:szCs w:val="20"/>
              </w:rPr>
            </w:pPr>
          </w:p>
        </w:tc>
      </w:tr>
      <w:tr w:rsidR="00170C5A" w:rsidRPr="00373C59">
        <w:tc>
          <w:tcPr>
            <w:tcW w:w="4815" w:type="dxa"/>
            <w:tcMar>
              <w:top w:w="57" w:type="dxa"/>
              <w:bottom w:w="57" w:type="dxa"/>
            </w:tcMar>
          </w:tcPr>
          <w:p w:rsidR="00170C5A" w:rsidRPr="00373C59" w:rsidRDefault="00FF5F99">
            <w:pPr>
              <w:pBdr>
                <w:top w:val="nil"/>
                <w:left w:val="nil"/>
                <w:bottom w:val="nil"/>
                <w:right w:val="nil"/>
                <w:between w:val="nil"/>
              </w:pBdr>
              <w:rPr>
                <w:rFonts w:ascii="Segoe UI" w:hAnsi="Segoe UI" w:cs="Segoe UI"/>
                <w:color w:val="000000"/>
                <w:sz w:val="20"/>
                <w:szCs w:val="20"/>
                <w:u w:val="single"/>
              </w:rPr>
            </w:pPr>
            <w:r w:rsidRPr="00373C59">
              <w:rPr>
                <w:rFonts w:ascii="Segoe UI" w:hAnsi="Segoe UI" w:cs="Segoe UI"/>
                <w:color w:val="000000"/>
                <w:sz w:val="20"/>
                <w:szCs w:val="20"/>
                <w:u w:val="single"/>
              </w:rPr>
              <w:t>Teaching assessment and feedback</w:t>
            </w:r>
          </w:p>
          <w:p w:rsidR="00170C5A" w:rsidRPr="00373C59" w:rsidRDefault="00170C5A">
            <w:pPr>
              <w:pBdr>
                <w:top w:val="nil"/>
                <w:left w:val="nil"/>
                <w:bottom w:val="nil"/>
                <w:right w:val="nil"/>
                <w:between w:val="nil"/>
              </w:pBdr>
              <w:rPr>
                <w:rFonts w:ascii="Segoe UI" w:hAnsi="Segoe UI" w:cs="Segoe UI"/>
                <w:color w:val="000000"/>
                <w:sz w:val="20"/>
                <w:szCs w:val="20"/>
              </w:rPr>
            </w:pPr>
          </w:p>
          <w:p w:rsidR="00170C5A" w:rsidRPr="00373C59" w:rsidRDefault="00FF5F99">
            <w:pPr>
              <w:pBdr>
                <w:top w:val="nil"/>
                <w:left w:val="nil"/>
                <w:bottom w:val="nil"/>
                <w:right w:val="nil"/>
                <w:between w:val="nil"/>
              </w:pBdr>
              <w:rPr>
                <w:rFonts w:ascii="Segoe UI" w:hAnsi="Segoe UI" w:cs="Segoe UI"/>
                <w:color w:val="000000"/>
                <w:sz w:val="20"/>
                <w:szCs w:val="20"/>
              </w:rPr>
            </w:pPr>
            <w:r w:rsidRPr="00373C59">
              <w:rPr>
                <w:rFonts w:ascii="Segoe UI" w:hAnsi="Segoe UI" w:cs="Segoe UI"/>
                <w:color w:val="000000"/>
                <w:sz w:val="20"/>
                <w:szCs w:val="20"/>
              </w:rPr>
              <w:t xml:space="preserve">Teachers have a very clear understanding of what gaps in learning remain and use this to inform assessments of learning that are aligned with standardised norms, giving a greater degree in confidence and accuracy of assessments. </w:t>
            </w:r>
          </w:p>
          <w:p w:rsidR="00170C5A" w:rsidRPr="00373C59" w:rsidRDefault="00170C5A">
            <w:pPr>
              <w:pBdr>
                <w:top w:val="nil"/>
                <w:left w:val="nil"/>
                <w:bottom w:val="nil"/>
                <w:right w:val="nil"/>
                <w:between w:val="nil"/>
              </w:pBdr>
              <w:rPr>
                <w:rFonts w:ascii="Segoe UI" w:hAnsi="Segoe UI" w:cs="Segoe UI"/>
                <w:color w:val="000000"/>
                <w:sz w:val="20"/>
                <w:szCs w:val="20"/>
                <w:highlight w:val="yellow"/>
              </w:rPr>
            </w:pPr>
          </w:p>
        </w:tc>
        <w:tc>
          <w:tcPr>
            <w:tcW w:w="4961" w:type="dxa"/>
            <w:tcMar>
              <w:top w:w="57" w:type="dxa"/>
              <w:bottom w:w="57" w:type="dxa"/>
            </w:tcMar>
          </w:tcPr>
          <w:p w:rsidR="00170C5A" w:rsidRPr="003279F7" w:rsidRDefault="00170C5A">
            <w:pPr>
              <w:pBdr>
                <w:top w:val="nil"/>
                <w:left w:val="nil"/>
                <w:bottom w:val="nil"/>
                <w:right w:val="nil"/>
                <w:between w:val="nil"/>
              </w:pBdr>
              <w:rPr>
                <w:rFonts w:ascii="Segoe UI" w:hAnsi="Segoe UI" w:cs="Segoe UI"/>
                <w:bCs/>
                <w:color w:val="000000"/>
                <w:sz w:val="20"/>
                <w:szCs w:val="20"/>
              </w:rPr>
            </w:pPr>
          </w:p>
          <w:p w:rsidR="00170C5A" w:rsidRPr="003279F7" w:rsidRDefault="00170C5A">
            <w:pPr>
              <w:pBdr>
                <w:top w:val="nil"/>
                <w:left w:val="nil"/>
                <w:bottom w:val="nil"/>
                <w:right w:val="nil"/>
                <w:between w:val="nil"/>
              </w:pBdr>
              <w:rPr>
                <w:rFonts w:ascii="Segoe UI" w:hAnsi="Segoe UI" w:cs="Segoe UI"/>
                <w:bCs/>
                <w:color w:val="000000"/>
                <w:sz w:val="20"/>
                <w:szCs w:val="20"/>
              </w:rPr>
            </w:pPr>
          </w:p>
          <w:p w:rsidR="00170C5A" w:rsidRPr="003279F7" w:rsidRDefault="00EB4E8C">
            <w:pPr>
              <w:pBdr>
                <w:top w:val="nil"/>
                <w:left w:val="nil"/>
                <w:bottom w:val="nil"/>
                <w:right w:val="nil"/>
                <w:between w:val="nil"/>
              </w:pBdr>
              <w:rPr>
                <w:rFonts w:ascii="Segoe UI" w:hAnsi="Segoe UI" w:cs="Segoe UI"/>
                <w:bCs/>
                <w:i/>
                <w:color w:val="000000"/>
                <w:sz w:val="20"/>
                <w:szCs w:val="20"/>
              </w:rPr>
            </w:pPr>
            <w:r w:rsidRPr="003279F7">
              <w:rPr>
                <w:rFonts w:ascii="Segoe UI" w:hAnsi="Segoe UI" w:cs="Segoe UI"/>
                <w:bCs/>
                <w:i/>
                <w:color w:val="000000"/>
                <w:sz w:val="20"/>
                <w:szCs w:val="20"/>
              </w:rPr>
              <w:t>I</w:t>
            </w:r>
            <w:r w:rsidR="00FF5F99" w:rsidRPr="003279F7">
              <w:rPr>
                <w:rFonts w:ascii="Segoe UI" w:hAnsi="Segoe UI" w:cs="Segoe UI"/>
                <w:bCs/>
                <w:i/>
                <w:color w:val="000000"/>
                <w:sz w:val="20"/>
                <w:szCs w:val="20"/>
              </w:rPr>
              <w:t>mplement the</w:t>
            </w:r>
            <w:r w:rsidRPr="003279F7">
              <w:rPr>
                <w:rFonts w:ascii="Segoe UI" w:hAnsi="Segoe UI" w:cs="Segoe UI"/>
                <w:bCs/>
                <w:i/>
                <w:color w:val="000000"/>
                <w:sz w:val="20"/>
                <w:szCs w:val="20"/>
              </w:rPr>
              <w:t xml:space="preserve"> NFER and White Rose assessments</w:t>
            </w:r>
            <w:r w:rsidR="00FF5F99" w:rsidRPr="003279F7">
              <w:rPr>
                <w:rFonts w:ascii="Segoe UI" w:hAnsi="Segoe UI" w:cs="Segoe UI"/>
                <w:bCs/>
                <w:i/>
                <w:color w:val="000000"/>
                <w:sz w:val="20"/>
                <w:szCs w:val="20"/>
              </w:rPr>
              <w:t xml:space="preserve">. Complete termly tests and record assessments on </w:t>
            </w:r>
            <w:r w:rsidR="00CF25A7" w:rsidRPr="003279F7">
              <w:rPr>
                <w:rFonts w:ascii="Segoe UI" w:hAnsi="Segoe UI" w:cs="Segoe UI"/>
                <w:bCs/>
                <w:i/>
                <w:color w:val="000000"/>
                <w:sz w:val="20"/>
                <w:szCs w:val="20"/>
              </w:rPr>
              <w:t xml:space="preserve">INSIGHT </w:t>
            </w:r>
            <w:r w:rsidR="00FF5F99" w:rsidRPr="003279F7">
              <w:rPr>
                <w:rFonts w:ascii="Segoe UI" w:hAnsi="Segoe UI" w:cs="Segoe UI"/>
                <w:bCs/>
                <w:i/>
                <w:color w:val="000000"/>
                <w:sz w:val="20"/>
                <w:szCs w:val="20"/>
              </w:rPr>
              <w:t xml:space="preserve">to identify gaps </w:t>
            </w:r>
            <w:r w:rsidR="00CF25A7" w:rsidRPr="003279F7">
              <w:rPr>
                <w:rFonts w:ascii="Segoe UI" w:hAnsi="Segoe UI" w:cs="Segoe UI"/>
                <w:bCs/>
                <w:i/>
                <w:color w:val="000000"/>
                <w:sz w:val="20"/>
                <w:szCs w:val="20"/>
              </w:rPr>
              <w:t xml:space="preserve">and </w:t>
            </w:r>
            <w:r w:rsidR="00FF5F99" w:rsidRPr="003279F7">
              <w:rPr>
                <w:rFonts w:ascii="Segoe UI" w:hAnsi="Segoe UI" w:cs="Segoe UI"/>
                <w:bCs/>
                <w:i/>
                <w:color w:val="000000"/>
                <w:sz w:val="20"/>
                <w:szCs w:val="20"/>
              </w:rPr>
              <w:t>track performance.</w:t>
            </w:r>
          </w:p>
          <w:p w:rsidR="00170C5A" w:rsidRPr="003279F7" w:rsidRDefault="00170C5A">
            <w:pPr>
              <w:pBdr>
                <w:top w:val="nil"/>
                <w:left w:val="nil"/>
                <w:bottom w:val="nil"/>
                <w:right w:val="nil"/>
                <w:between w:val="nil"/>
              </w:pBdr>
              <w:rPr>
                <w:rFonts w:ascii="Segoe UI" w:hAnsi="Segoe UI" w:cs="Segoe UI"/>
                <w:bCs/>
                <w:i/>
                <w:color w:val="000000"/>
                <w:sz w:val="20"/>
                <w:szCs w:val="20"/>
              </w:rPr>
            </w:pPr>
          </w:p>
          <w:p w:rsidR="00170C5A" w:rsidRPr="003279F7" w:rsidRDefault="00FF5F99">
            <w:pPr>
              <w:pBdr>
                <w:top w:val="nil"/>
                <w:left w:val="nil"/>
                <w:bottom w:val="nil"/>
                <w:right w:val="nil"/>
                <w:between w:val="nil"/>
              </w:pBdr>
              <w:jc w:val="right"/>
              <w:rPr>
                <w:rFonts w:ascii="Segoe UI" w:hAnsi="Segoe UI" w:cs="Segoe UI"/>
                <w:bCs/>
                <w:i/>
                <w:color w:val="FF0000"/>
                <w:sz w:val="20"/>
                <w:szCs w:val="20"/>
              </w:rPr>
            </w:pPr>
            <w:r w:rsidRPr="00BF7A8D">
              <w:rPr>
                <w:rFonts w:ascii="Segoe UI" w:hAnsi="Segoe UI" w:cs="Segoe UI"/>
                <w:bCs/>
                <w:i/>
                <w:color w:val="FF0000"/>
                <w:sz w:val="20"/>
                <w:szCs w:val="20"/>
              </w:rPr>
              <w:t>(£</w:t>
            </w:r>
            <w:r w:rsidR="00BF7A8D" w:rsidRPr="00BF7A8D">
              <w:rPr>
                <w:rFonts w:ascii="Segoe UI" w:hAnsi="Segoe UI" w:cs="Segoe UI"/>
                <w:bCs/>
                <w:i/>
                <w:color w:val="FF0000"/>
                <w:sz w:val="20"/>
                <w:szCs w:val="20"/>
              </w:rPr>
              <w:t>1000</w:t>
            </w:r>
            <w:r w:rsidRPr="00BF7A8D">
              <w:rPr>
                <w:rFonts w:ascii="Segoe UI" w:hAnsi="Segoe UI" w:cs="Segoe UI"/>
                <w:bCs/>
                <w:i/>
                <w:color w:val="FF0000"/>
                <w:sz w:val="20"/>
                <w:szCs w:val="20"/>
              </w:rPr>
              <w:t>)</w:t>
            </w:r>
          </w:p>
          <w:p w:rsidR="00170C5A" w:rsidRPr="003279F7" w:rsidRDefault="00170C5A">
            <w:pPr>
              <w:pBdr>
                <w:top w:val="nil"/>
                <w:left w:val="nil"/>
                <w:bottom w:val="nil"/>
                <w:right w:val="nil"/>
                <w:between w:val="nil"/>
              </w:pBdr>
              <w:jc w:val="right"/>
              <w:rPr>
                <w:rFonts w:ascii="Segoe UI" w:hAnsi="Segoe UI" w:cs="Segoe UI"/>
                <w:bCs/>
                <w:color w:val="000000"/>
                <w:sz w:val="20"/>
                <w:szCs w:val="20"/>
              </w:rPr>
            </w:pPr>
          </w:p>
        </w:tc>
        <w:tc>
          <w:tcPr>
            <w:tcW w:w="3078" w:type="dxa"/>
            <w:tcMar>
              <w:top w:w="57" w:type="dxa"/>
              <w:bottom w:w="57" w:type="dxa"/>
            </w:tcMar>
          </w:tcPr>
          <w:p w:rsidR="00170C5A" w:rsidRPr="003279F7" w:rsidRDefault="00170C5A">
            <w:pPr>
              <w:rPr>
                <w:rFonts w:ascii="Segoe UI" w:hAnsi="Segoe UI" w:cs="Segoe UI"/>
                <w:bCs/>
                <w:sz w:val="20"/>
                <w:szCs w:val="20"/>
              </w:rPr>
            </w:pPr>
          </w:p>
        </w:tc>
        <w:tc>
          <w:tcPr>
            <w:tcW w:w="1094" w:type="dxa"/>
            <w:shd w:val="clear" w:color="auto" w:fill="auto"/>
            <w:tcMar>
              <w:top w:w="57" w:type="dxa"/>
              <w:bottom w:w="57" w:type="dxa"/>
            </w:tcMar>
          </w:tcPr>
          <w:p w:rsidR="00170C5A" w:rsidRPr="003279F7" w:rsidRDefault="00170C5A">
            <w:pPr>
              <w:rPr>
                <w:rFonts w:ascii="Segoe UI" w:hAnsi="Segoe UI" w:cs="Segoe UI"/>
                <w:bCs/>
                <w:sz w:val="20"/>
                <w:szCs w:val="20"/>
              </w:rPr>
            </w:pPr>
          </w:p>
          <w:p w:rsidR="008F354B" w:rsidRPr="003279F7" w:rsidRDefault="008F354B">
            <w:pPr>
              <w:rPr>
                <w:rFonts w:ascii="Segoe UI" w:hAnsi="Segoe UI" w:cs="Segoe UI"/>
                <w:bCs/>
                <w:sz w:val="20"/>
                <w:szCs w:val="20"/>
              </w:rPr>
            </w:pPr>
          </w:p>
          <w:p w:rsidR="008F354B" w:rsidRPr="003279F7" w:rsidRDefault="008F354B">
            <w:pPr>
              <w:rPr>
                <w:rFonts w:ascii="Segoe UI" w:hAnsi="Segoe UI" w:cs="Segoe UI"/>
                <w:bCs/>
                <w:sz w:val="20"/>
                <w:szCs w:val="20"/>
              </w:rPr>
            </w:pPr>
          </w:p>
          <w:p w:rsidR="008F354B" w:rsidRPr="003279F7" w:rsidRDefault="008F354B">
            <w:pPr>
              <w:rPr>
                <w:rFonts w:ascii="Segoe UI" w:hAnsi="Segoe UI" w:cs="Segoe UI"/>
                <w:bCs/>
                <w:sz w:val="20"/>
                <w:szCs w:val="20"/>
              </w:rPr>
            </w:pPr>
            <w:r w:rsidRPr="003279F7">
              <w:rPr>
                <w:rFonts w:ascii="Segoe UI" w:hAnsi="Segoe UI" w:cs="Segoe UI"/>
                <w:bCs/>
                <w:sz w:val="20"/>
                <w:szCs w:val="20"/>
              </w:rPr>
              <w:t xml:space="preserve">KM/HS/MB </w:t>
            </w:r>
          </w:p>
        </w:tc>
        <w:tc>
          <w:tcPr>
            <w:tcW w:w="1178" w:type="dxa"/>
            <w:shd w:val="clear" w:color="auto" w:fill="auto"/>
          </w:tcPr>
          <w:p w:rsidR="00170C5A" w:rsidRPr="003279F7" w:rsidRDefault="00170C5A">
            <w:pPr>
              <w:rPr>
                <w:rFonts w:ascii="Segoe UI" w:hAnsi="Segoe UI" w:cs="Segoe UI"/>
                <w:bCs/>
                <w:sz w:val="20"/>
                <w:szCs w:val="20"/>
              </w:rPr>
            </w:pPr>
          </w:p>
        </w:tc>
      </w:tr>
      <w:tr w:rsidR="00170C5A" w:rsidRPr="00373C59">
        <w:tc>
          <w:tcPr>
            <w:tcW w:w="4815" w:type="dxa"/>
            <w:tcMar>
              <w:top w:w="57" w:type="dxa"/>
              <w:bottom w:w="57" w:type="dxa"/>
            </w:tcMar>
          </w:tcPr>
          <w:p w:rsidR="00170C5A" w:rsidRPr="00373C59" w:rsidRDefault="00FF5F99">
            <w:pPr>
              <w:pBdr>
                <w:top w:val="nil"/>
                <w:left w:val="nil"/>
                <w:bottom w:val="nil"/>
                <w:right w:val="nil"/>
                <w:between w:val="nil"/>
              </w:pBdr>
              <w:rPr>
                <w:rFonts w:ascii="Segoe UI" w:hAnsi="Segoe UI" w:cs="Segoe UI"/>
                <w:color w:val="000000"/>
                <w:sz w:val="20"/>
                <w:szCs w:val="20"/>
                <w:u w:val="single"/>
              </w:rPr>
            </w:pPr>
            <w:r w:rsidRPr="00373C59">
              <w:rPr>
                <w:rFonts w:ascii="Segoe UI" w:hAnsi="Segoe UI" w:cs="Segoe UI"/>
                <w:color w:val="000000"/>
                <w:sz w:val="20"/>
                <w:szCs w:val="20"/>
                <w:u w:val="single"/>
              </w:rPr>
              <w:t>Transition support</w:t>
            </w:r>
          </w:p>
          <w:p w:rsidR="00170C5A" w:rsidRPr="00373C59" w:rsidRDefault="00170C5A">
            <w:pPr>
              <w:pBdr>
                <w:top w:val="nil"/>
                <w:left w:val="nil"/>
                <w:bottom w:val="nil"/>
                <w:right w:val="nil"/>
                <w:between w:val="nil"/>
              </w:pBdr>
              <w:rPr>
                <w:rFonts w:ascii="Segoe UI" w:hAnsi="Segoe UI" w:cs="Segoe UI"/>
                <w:color w:val="000000"/>
                <w:sz w:val="20"/>
                <w:szCs w:val="20"/>
              </w:rPr>
            </w:pPr>
          </w:p>
          <w:p w:rsidR="00170C5A" w:rsidRDefault="00FF5F99">
            <w:pPr>
              <w:pBdr>
                <w:top w:val="nil"/>
                <w:left w:val="nil"/>
                <w:bottom w:val="nil"/>
                <w:right w:val="nil"/>
                <w:between w:val="nil"/>
              </w:pBdr>
              <w:rPr>
                <w:rFonts w:ascii="Segoe UI" w:hAnsi="Segoe UI" w:cs="Segoe UI"/>
                <w:color w:val="000000"/>
                <w:sz w:val="20"/>
                <w:szCs w:val="20"/>
              </w:rPr>
            </w:pPr>
            <w:r w:rsidRPr="00373C59">
              <w:rPr>
                <w:rFonts w:ascii="Segoe UI" w:hAnsi="Segoe UI" w:cs="Segoe UI"/>
                <w:color w:val="000000"/>
                <w:sz w:val="20"/>
                <w:szCs w:val="20"/>
              </w:rPr>
              <w:t xml:space="preserve">Children who are joining school from different settings or who are </w:t>
            </w:r>
            <w:r w:rsidR="00195DC7" w:rsidRPr="00373C59">
              <w:rPr>
                <w:rFonts w:ascii="Segoe UI" w:hAnsi="Segoe UI" w:cs="Segoe UI"/>
                <w:color w:val="000000"/>
                <w:sz w:val="20"/>
                <w:szCs w:val="20"/>
              </w:rPr>
              <w:t xml:space="preserve">beginning their schooling with </w:t>
            </w:r>
            <w:r w:rsidR="00D171EA">
              <w:rPr>
                <w:rFonts w:ascii="Segoe UI" w:hAnsi="Segoe UI" w:cs="Segoe UI"/>
                <w:color w:val="000000"/>
                <w:sz w:val="20"/>
                <w:szCs w:val="20"/>
              </w:rPr>
              <w:t xml:space="preserve">Frenchay </w:t>
            </w:r>
            <w:r w:rsidRPr="00373C59">
              <w:rPr>
                <w:rFonts w:ascii="Segoe UI" w:hAnsi="Segoe UI" w:cs="Segoe UI"/>
                <w:color w:val="000000"/>
                <w:sz w:val="20"/>
                <w:szCs w:val="20"/>
              </w:rPr>
              <w:t xml:space="preserve">have an opportunity to become familiar and confident with the setting before they arrive. </w:t>
            </w:r>
          </w:p>
          <w:p w:rsidR="00B02D9A" w:rsidRDefault="00B02D9A">
            <w:pPr>
              <w:pBdr>
                <w:top w:val="nil"/>
                <w:left w:val="nil"/>
                <w:bottom w:val="nil"/>
                <w:right w:val="nil"/>
                <w:between w:val="nil"/>
              </w:pBdr>
              <w:rPr>
                <w:rFonts w:ascii="Segoe UI" w:hAnsi="Segoe UI" w:cs="Segoe UI"/>
                <w:color w:val="000000"/>
                <w:sz w:val="20"/>
                <w:szCs w:val="20"/>
              </w:rPr>
            </w:pPr>
          </w:p>
          <w:p w:rsidR="00B02D9A" w:rsidRPr="00373C59" w:rsidRDefault="00B02D9A">
            <w:pPr>
              <w:pBdr>
                <w:top w:val="nil"/>
                <w:left w:val="nil"/>
                <w:bottom w:val="nil"/>
                <w:right w:val="nil"/>
                <w:between w:val="nil"/>
              </w:pBdr>
              <w:rPr>
                <w:rFonts w:ascii="Segoe UI" w:hAnsi="Segoe UI" w:cs="Segoe UI"/>
                <w:color w:val="000000"/>
                <w:sz w:val="20"/>
                <w:szCs w:val="20"/>
              </w:rPr>
            </w:pPr>
          </w:p>
          <w:p w:rsidR="00170C5A" w:rsidRPr="00373C59" w:rsidRDefault="00170C5A">
            <w:pPr>
              <w:rPr>
                <w:rFonts w:ascii="Segoe UI" w:hAnsi="Segoe UI" w:cs="Segoe UI"/>
                <w:sz w:val="20"/>
                <w:szCs w:val="20"/>
                <w:highlight w:val="yellow"/>
              </w:rPr>
            </w:pPr>
          </w:p>
        </w:tc>
        <w:tc>
          <w:tcPr>
            <w:tcW w:w="4961" w:type="dxa"/>
            <w:tcMar>
              <w:top w:w="57" w:type="dxa"/>
              <w:bottom w:w="57" w:type="dxa"/>
            </w:tcMar>
          </w:tcPr>
          <w:p w:rsidR="00170C5A" w:rsidRPr="003279F7" w:rsidRDefault="00170C5A">
            <w:pPr>
              <w:pBdr>
                <w:top w:val="nil"/>
                <w:left w:val="nil"/>
                <w:bottom w:val="nil"/>
                <w:right w:val="nil"/>
                <w:between w:val="nil"/>
              </w:pBdr>
              <w:rPr>
                <w:rFonts w:ascii="Segoe UI" w:hAnsi="Segoe UI" w:cs="Segoe UI"/>
                <w:bCs/>
                <w:i/>
                <w:color w:val="000000"/>
                <w:sz w:val="20"/>
                <w:szCs w:val="20"/>
              </w:rPr>
            </w:pPr>
          </w:p>
          <w:p w:rsidR="00170C5A" w:rsidRPr="003279F7" w:rsidRDefault="00170C5A">
            <w:pPr>
              <w:pBdr>
                <w:top w:val="nil"/>
                <w:left w:val="nil"/>
                <w:bottom w:val="nil"/>
                <w:right w:val="nil"/>
                <w:between w:val="nil"/>
              </w:pBdr>
              <w:rPr>
                <w:rFonts w:ascii="Segoe UI" w:hAnsi="Segoe UI" w:cs="Segoe UI"/>
                <w:bCs/>
                <w:i/>
                <w:color w:val="000000"/>
                <w:sz w:val="20"/>
                <w:szCs w:val="20"/>
              </w:rPr>
            </w:pPr>
          </w:p>
          <w:p w:rsidR="00170C5A" w:rsidRPr="003279F7" w:rsidRDefault="004B2DB1">
            <w:pPr>
              <w:pBdr>
                <w:top w:val="nil"/>
                <w:left w:val="nil"/>
                <w:bottom w:val="nil"/>
                <w:right w:val="nil"/>
                <w:between w:val="nil"/>
              </w:pBdr>
              <w:rPr>
                <w:rFonts w:ascii="Segoe UI" w:hAnsi="Segoe UI" w:cs="Segoe UI"/>
                <w:bCs/>
                <w:i/>
                <w:color w:val="000000"/>
                <w:sz w:val="20"/>
                <w:szCs w:val="20"/>
              </w:rPr>
            </w:pPr>
            <w:r w:rsidRPr="003279F7">
              <w:rPr>
                <w:rFonts w:ascii="Segoe UI" w:hAnsi="Segoe UI" w:cs="Segoe UI"/>
                <w:bCs/>
                <w:i/>
                <w:color w:val="000000"/>
                <w:sz w:val="20"/>
                <w:szCs w:val="20"/>
              </w:rPr>
              <w:t xml:space="preserve">An extended </w:t>
            </w:r>
            <w:r w:rsidR="00B02D9A" w:rsidRPr="003279F7">
              <w:rPr>
                <w:rFonts w:ascii="Segoe UI" w:hAnsi="Segoe UI" w:cs="Segoe UI"/>
                <w:bCs/>
                <w:i/>
                <w:color w:val="000000"/>
                <w:sz w:val="20"/>
                <w:szCs w:val="20"/>
              </w:rPr>
              <w:t>transition</w:t>
            </w:r>
            <w:r w:rsidRPr="003279F7">
              <w:rPr>
                <w:rFonts w:ascii="Segoe UI" w:hAnsi="Segoe UI" w:cs="Segoe UI"/>
                <w:bCs/>
                <w:i/>
                <w:color w:val="000000"/>
                <w:sz w:val="20"/>
                <w:szCs w:val="20"/>
              </w:rPr>
              <w:t xml:space="preserve"> period for new starters in </w:t>
            </w:r>
            <w:r w:rsidR="00B02D9A" w:rsidRPr="003279F7">
              <w:rPr>
                <w:rFonts w:ascii="Segoe UI" w:hAnsi="Segoe UI" w:cs="Segoe UI"/>
                <w:bCs/>
                <w:i/>
                <w:color w:val="000000"/>
                <w:sz w:val="20"/>
                <w:szCs w:val="20"/>
              </w:rPr>
              <w:t>September</w:t>
            </w:r>
            <w:r w:rsidRPr="003279F7">
              <w:rPr>
                <w:rFonts w:ascii="Segoe UI" w:hAnsi="Segoe UI" w:cs="Segoe UI"/>
                <w:bCs/>
                <w:i/>
                <w:color w:val="000000"/>
                <w:sz w:val="20"/>
                <w:szCs w:val="20"/>
              </w:rPr>
              <w:t xml:space="preserve"> with smaller groupings for the first 3 weeks of school</w:t>
            </w:r>
            <w:r w:rsidR="00B02D9A" w:rsidRPr="003279F7">
              <w:rPr>
                <w:rFonts w:ascii="Segoe UI" w:hAnsi="Segoe UI" w:cs="Segoe UI"/>
                <w:bCs/>
                <w:i/>
                <w:color w:val="000000"/>
                <w:sz w:val="20"/>
                <w:szCs w:val="20"/>
              </w:rPr>
              <w:t xml:space="preserve">, gradually building up each week so they become more familiar and confident in the setting.  </w:t>
            </w:r>
          </w:p>
          <w:p w:rsidR="00330C5F" w:rsidRPr="003279F7" w:rsidRDefault="00330C5F">
            <w:pPr>
              <w:pBdr>
                <w:top w:val="nil"/>
                <w:left w:val="nil"/>
                <w:bottom w:val="nil"/>
                <w:right w:val="nil"/>
                <w:between w:val="nil"/>
              </w:pBdr>
              <w:rPr>
                <w:rFonts w:ascii="Segoe UI" w:hAnsi="Segoe UI" w:cs="Segoe UI"/>
                <w:bCs/>
                <w:i/>
                <w:color w:val="000000"/>
                <w:sz w:val="20"/>
                <w:szCs w:val="20"/>
              </w:rPr>
            </w:pPr>
          </w:p>
          <w:p w:rsidR="00330C5F" w:rsidRPr="003279F7" w:rsidRDefault="00330C5F">
            <w:pPr>
              <w:pBdr>
                <w:top w:val="nil"/>
                <w:left w:val="nil"/>
                <w:bottom w:val="nil"/>
                <w:right w:val="nil"/>
                <w:between w:val="nil"/>
              </w:pBdr>
              <w:rPr>
                <w:rFonts w:ascii="Segoe UI" w:hAnsi="Segoe UI" w:cs="Segoe UI"/>
                <w:bCs/>
                <w:i/>
                <w:color w:val="000000"/>
                <w:sz w:val="20"/>
                <w:szCs w:val="20"/>
              </w:rPr>
            </w:pPr>
            <w:proofErr w:type="spellStart"/>
            <w:r w:rsidRPr="003279F7">
              <w:rPr>
                <w:rFonts w:ascii="Segoe UI" w:hAnsi="Segoe UI" w:cs="Segoe UI"/>
                <w:bCs/>
                <w:i/>
                <w:color w:val="000000"/>
                <w:sz w:val="20"/>
                <w:szCs w:val="20"/>
              </w:rPr>
              <w:t>Non contact</w:t>
            </w:r>
            <w:proofErr w:type="spellEnd"/>
            <w:r w:rsidRPr="003279F7">
              <w:rPr>
                <w:rFonts w:ascii="Segoe UI" w:hAnsi="Segoe UI" w:cs="Segoe UI"/>
                <w:bCs/>
                <w:i/>
                <w:color w:val="000000"/>
                <w:sz w:val="20"/>
                <w:szCs w:val="20"/>
              </w:rPr>
              <w:t xml:space="preserve"> time for EYFS staff to meet with EY settings to gain greater knowledge for transition. </w:t>
            </w:r>
          </w:p>
          <w:p w:rsidR="00330C5F" w:rsidRPr="003279F7" w:rsidRDefault="00330C5F" w:rsidP="00330C5F">
            <w:pPr>
              <w:pBdr>
                <w:top w:val="nil"/>
                <w:left w:val="nil"/>
                <w:bottom w:val="nil"/>
                <w:right w:val="nil"/>
                <w:between w:val="nil"/>
              </w:pBdr>
              <w:jc w:val="right"/>
              <w:rPr>
                <w:rFonts w:ascii="Segoe UI" w:hAnsi="Segoe UI" w:cs="Segoe UI"/>
                <w:bCs/>
                <w:i/>
                <w:color w:val="FF0000"/>
                <w:sz w:val="20"/>
                <w:szCs w:val="20"/>
              </w:rPr>
            </w:pPr>
            <w:r w:rsidRPr="003279F7">
              <w:rPr>
                <w:rFonts w:ascii="Segoe UI" w:hAnsi="Segoe UI" w:cs="Segoe UI"/>
                <w:bCs/>
                <w:i/>
                <w:color w:val="FF0000"/>
                <w:sz w:val="20"/>
                <w:szCs w:val="20"/>
              </w:rPr>
              <w:t>(£</w:t>
            </w:r>
            <w:r w:rsidR="00993291" w:rsidRPr="003279F7">
              <w:rPr>
                <w:rFonts w:ascii="Segoe UI" w:hAnsi="Segoe UI" w:cs="Segoe UI"/>
                <w:bCs/>
                <w:i/>
                <w:color w:val="FF0000"/>
                <w:sz w:val="20"/>
                <w:szCs w:val="20"/>
              </w:rPr>
              <w:t xml:space="preserve">600) </w:t>
            </w:r>
          </w:p>
          <w:p w:rsidR="00170C5A" w:rsidRPr="003279F7" w:rsidRDefault="00170C5A" w:rsidP="00B02D9A">
            <w:pPr>
              <w:pBdr>
                <w:top w:val="nil"/>
                <w:left w:val="nil"/>
                <w:bottom w:val="nil"/>
                <w:right w:val="nil"/>
                <w:between w:val="nil"/>
              </w:pBdr>
              <w:jc w:val="right"/>
              <w:rPr>
                <w:rFonts w:ascii="Segoe UI" w:hAnsi="Segoe UI" w:cs="Segoe UI"/>
                <w:bCs/>
                <w:i/>
                <w:color w:val="000000"/>
                <w:sz w:val="20"/>
                <w:szCs w:val="20"/>
              </w:rPr>
            </w:pPr>
          </w:p>
        </w:tc>
        <w:tc>
          <w:tcPr>
            <w:tcW w:w="3078" w:type="dxa"/>
            <w:tcMar>
              <w:top w:w="57" w:type="dxa"/>
              <w:bottom w:w="57" w:type="dxa"/>
            </w:tcMar>
          </w:tcPr>
          <w:p w:rsidR="00170C5A" w:rsidRPr="003279F7" w:rsidRDefault="00170C5A">
            <w:pPr>
              <w:rPr>
                <w:rFonts w:ascii="Segoe UI" w:hAnsi="Segoe UI" w:cs="Segoe UI"/>
                <w:bCs/>
                <w:sz w:val="20"/>
                <w:szCs w:val="20"/>
              </w:rPr>
            </w:pPr>
          </w:p>
        </w:tc>
        <w:tc>
          <w:tcPr>
            <w:tcW w:w="1094" w:type="dxa"/>
            <w:shd w:val="clear" w:color="auto" w:fill="auto"/>
            <w:tcMar>
              <w:top w:w="57" w:type="dxa"/>
              <w:bottom w:w="57" w:type="dxa"/>
            </w:tcMar>
          </w:tcPr>
          <w:p w:rsidR="00170C5A" w:rsidRPr="003279F7" w:rsidRDefault="00170C5A">
            <w:pPr>
              <w:rPr>
                <w:rFonts w:ascii="Segoe UI" w:hAnsi="Segoe UI" w:cs="Segoe UI"/>
                <w:bCs/>
                <w:sz w:val="20"/>
                <w:szCs w:val="20"/>
              </w:rPr>
            </w:pPr>
          </w:p>
          <w:p w:rsidR="008F354B" w:rsidRPr="003279F7" w:rsidRDefault="008F354B">
            <w:pPr>
              <w:rPr>
                <w:rFonts w:ascii="Segoe UI" w:hAnsi="Segoe UI" w:cs="Segoe UI"/>
                <w:bCs/>
                <w:sz w:val="20"/>
                <w:szCs w:val="20"/>
              </w:rPr>
            </w:pPr>
          </w:p>
          <w:p w:rsidR="008F354B" w:rsidRPr="003279F7" w:rsidRDefault="008F354B">
            <w:pPr>
              <w:rPr>
                <w:rFonts w:ascii="Segoe UI" w:hAnsi="Segoe UI" w:cs="Segoe UI"/>
                <w:bCs/>
                <w:sz w:val="20"/>
                <w:szCs w:val="20"/>
              </w:rPr>
            </w:pPr>
          </w:p>
          <w:p w:rsidR="008F354B" w:rsidRPr="003279F7" w:rsidRDefault="008F354B">
            <w:pPr>
              <w:rPr>
                <w:rFonts w:ascii="Segoe UI" w:hAnsi="Segoe UI" w:cs="Segoe UI"/>
                <w:bCs/>
                <w:sz w:val="20"/>
                <w:szCs w:val="20"/>
              </w:rPr>
            </w:pPr>
            <w:r w:rsidRPr="003279F7">
              <w:rPr>
                <w:rFonts w:ascii="Segoe UI" w:hAnsi="Segoe UI" w:cs="Segoe UI"/>
                <w:bCs/>
                <w:sz w:val="20"/>
                <w:szCs w:val="20"/>
              </w:rPr>
              <w:t xml:space="preserve">KM/AP/ WC </w:t>
            </w:r>
          </w:p>
        </w:tc>
        <w:tc>
          <w:tcPr>
            <w:tcW w:w="1178" w:type="dxa"/>
            <w:shd w:val="clear" w:color="auto" w:fill="auto"/>
          </w:tcPr>
          <w:p w:rsidR="00170C5A" w:rsidRPr="003279F7" w:rsidRDefault="00170C5A">
            <w:pPr>
              <w:rPr>
                <w:rFonts w:ascii="Segoe UI" w:hAnsi="Segoe UI" w:cs="Segoe UI"/>
                <w:bCs/>
                <w:sz w:val="20"/>
                <w:szCs w:val="20"/>
              </w:rPr>
            </w:pPr>
          </w:p>
        </w:tc>
      </w:tr>
      <w:tr w:rsidR="00170C5A" w:rsidRPr="00373C59">
        <w:trPr>
          <w:trHeight w:val="387"/>
        </w:trPr>
        <w:tc>
          <w:tcPr>
            <w:tcW w:w="13948" w:type="dxa"/>
            <w:gridSpan w:val="4"/>
            <w:tcMar>
              <w:top w:w="57" w:type="dxa"/>
              <w:bottom w:w="57" w:type="dxa"/>
            </w:tcMar>
          </w:tcPr>
          <w:p w:rsidR="00170C5A" w:rsidRPr="00373C59" w:rsidRDefault="00FF5F99">
            <w:pPr>
              <w:jc w:val="right"/>
              <w:rPr>
                <w:rFonts w:ascii="Segoe UI" w:hAnsi="Segoe UI" w:cs="Segoe UI"/>
                <w:color w:val="FF0000"/>
                <w:sz w:val="20"/>
                <w:szCs w:val="20"/>
              </w:rPr>
            </w:pPr>
            <w:r w:rsidRPr="00373C59">
              <w:rPr>
                <w:rFonts w:ascii="Segoe UI" w:hAnsi="Segoe UI" w:cs="Segoe UI"/>
                <w:b/>
                <w:color w:val="FF0000"/>
                <w:sz w:val="20"/>
                <w:szCs w:val="20"/>
              </w:rPr>
              <w:t>Total budgeted cost</w:t>
            </w:r>
          </w:p>
        </w:tc>
        <w:tc>
          <w:tcPr>
            <w:tcW w:w="1178" w:type="dxa"/>
          </w:tcPr>
          <w:p w:rsidR="00170C5A" w:rsidRPr="00373C59" w:rsidRDefault="00FF5F99">
            <w:pPr>
              <w:rPr>
                <w:rFonts w:ascii="Segoe UI" w:hAnsi="Segoe UI" w:cs="Segoe UI"/>
                <w:b/>
                <w:color w:val="FF0000"/>
                <w:sz w:val="20"/>
                <w:szCs w:val="20"/>
              </w:rPr>
            </w:pPr>
            <w:r w:rsidRPr="00373C59">
              <w:rPr>
                <w:rFonts w:ascii="Segoe UI" w:hAnsi="Segoe UI" w:cs="Segoe UI"/>
                <w:b/>
                <w:color w:val="FF0000"/>
                <w:sz w:val="20"/>
                <w:szCs w:val="20"/>
              </w:rPr>
              <w:t>£</w:t>
            </w:r>
            <w:r w:rsidR="00042514">
              <w:rPr>
                <w:rFonts w:ascii="Segoe UI" w:hAnsi="Segoe UI" w:cs="Segoe UI"/>
                <w:b/>
                <w:color w:val="FF0000"/>
                <w:sz w:val="20"/>
                <w:szCs w:val="20"/>
              </w:rPr>
              <w:t>14,400</w:t>
            </w:r>
          </w:p>
        </w:tc>
      </w:tr>
    </w:tbl>
    <w:p w:rsidR="00170C5A" w:rsidRPr="00373C59" w:rsidRDefault="00170C5A">
      <w:pPr>
        <w:rPr>
          <w:rFonts w:ascii="Segoe UI" w:hAnsi="Segoe UI" w:cs="Segoe UI"/>
          <w:sz w:val="20"/>
          <w:szCs w:val="20"/>
        </w:rPr>
      </w:pPr>
    </w:p>
    <w:p w:rsidR="00170C5A" w:rsidRPr="00373C59" w:rsidRDefault="00170C5A">
      <w:pPr>
        <w:rPr>
          <w:rFonts w:ascii="Segoe UI" w:hAnsi="Segoe UI" w:cs="Segoe UI"/>
          <w:sz w:val="20"/>
          <w:szCs w:val="20"/>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170C5A" w:rsidRPr="00373C59">
        <w:trPr>
          <w:trHeight w:val="312"/>
        </w:trPr>
        <w:tc>
          <w:tcPr>
            <w:tcW w:w="15126" w:type="dxa"/>
            <w:gridSpan w:val="5"/>
            <w:shd w:val="clear" w:color="auto" w:fill="D9D9D9"/>
            <w:tcMar>
              <w:top w:w="57" w:type="dxa"/>
              <w:bottom w:w="57" w:type="dxa"/>
            </w:tcMar>
          </w:tcPr>
          <w:p w:rsidR="00170C5A" w:rsidRPr="00373C59" w:rsidRDefault="00FF5F99">
            <w:pPr>
              <w:numPr>
                <w:ilvl w:val="0"/>
                <w:numId w:val="3"/>
              </w:numPr>
              <w:pBdr>
                <w:top w:val="nil"/>
                <w:left w:val="nil"/>
                <w:bottom w:val="nil"/>
                <w:right w:val="nil"/>
                <w:between w:val="nil"/>
              </w:pBdr>
              <w:rPr>
                <w:rFonts w:ascii="Segoe UI" w:hAnsi="Segoe UI" w:cs="Segoe UI"/>
                <w:b/>
                <w:color w:val="000000"/>
                <w:sz w:val="20"/>
                <w:szCs w:val="20"/>
              </w:rPr>
            </w:pPr>
            <w:r w:rsidRPr="00373C59">
              <w:rPr>
                <w:rFonts w:ascii="Segoe UI" w:hAnsi="Segoe UI" w:cs="Segoe UI"/>
                <w:b/>
                <w:color w:val="000000"/>
                <w:sz w:val="20"/>
                <w:szCs w:val="20"/>
              </w:rPr>
              <w:t>Targeted approaches</w:t>
            </w:r>
          </w:p>
        </w:tc>
      </w:tr>
      <w:tr w:rsidR="00170C5A" w:rsidRPr="00373C59">
        <w:tc>
          <w:tcPr>
            <w:tcW w:w="5098" w:type="dxa"/>
            <w:tcMar>
              <w:top w:w="57" w:type="dxa"/>
              <w:bottom w:w="57" w:type="dxa"/>
            </w:tcMar>
          </w:tcPr>
          <w:p w:rsidR="00170C5A" w:rsidRPr="00373C59" w:rsidRDefault="00FF5F99">
            <w:pPr>
              <w:rPr>
                <w:rFonts w:ascii="Segoe UI" w:hAnsi="Segoe UI" w:cs="Segoe UI"/>
                <w:b/>
                <w:sz w:val="20"/>
                <w:szCs w:val="20"/>
              </w:rPr>
            </w:pPr>
            <w:r w:rsidRPr="00373C59">
              <w:rPr>
                <w:rFonts w:ascii="Segoe UI" w:hAnsi="Segoe UI" w:cs="Segoe UI"/>
                <w:b/>
                <w:sz w:val="20"/>
                <w:szCs w:val="20"/>
              </w:rPr>
              <w:t>Desired outcome</w:t>
            </w:r>
          </w:p>
        </w:tc>
        <w:tc>
          <w:tcPr>
            <w:tcW w:w="4678" w:type="dxa"/>
            <w:tcMar>
              <w:top w:w="57" w:type="dxa"/>
              <w:bottom w:w="57" w:type="dxa"/>
            </w:tcMar>
          </w:tcPr>
          <w:p w:rsidR="00170C5A" w:rsidRPr="00373C59" w:rsidRDefault="00FF5F99">
            <w:pPr>
              <w:rPr>
                <w:rFonts w:ascii="Segoe UI" w:hAnsi="Segoe UI" w:cs="Segoe UI"/>
                <w:b/>
                <w:sz w:val="20"/>
                <w:szCs w:val="20"/>
              </w:rPr>
            </w:pPr>
            <w:r w:rsidRPr="00373C59">
              <w:rPr>
                <w:rFonts w:ascii="Segoe UI" w:hAnsi="Segoe UI" w:cs="Segoe UI"/>
                <w:b/>
                <w:sz w:val="20"/>
                <w:szCs w:val="20"/>
              </w:rPr>
              <w:t>Chosen action/approach</w:t>
            </w:r>
          </w:p>
        </w:tc>
        <w:tc>
          <w:tcPr>
            <w:tcW w:w="3119" w:type="dxa"/>
            <w:tcMar>
              <w:top w:w="57" w:type="dxa"/>
              <w:bottom w:w="57" w:type="dxa"/>
            </w:tcMar>
          </w:tcPr>
          <w:p w:rsidR="00170C5A" w:rsidRPr="00373C59" w:rsidRDefault="00FF5F99">
            <w:pPr>
              <w:rPr>
                <w:rFonts w:ascii="Segoe UI" w:hAnsi="Segoe UI" w:cs="Segoe UI"/>
                <w:b/>
                <w:sz w:val="20"/>
                <w:szCs w:val="20"/>
              </w:rPr>
            </w:pPr>
            <w:r w:rsidRPr="00373C59">
              <w:rPr>
                <w:rFonts w:ascii="Segoe UI" w:hAnsi="Segoe UI" w:cs="Segoe UI"/>
                <w:b/>
                <w:sz w:val="20"/>
                <w:szCs w:val="20"/>
              </w:rPr>
              <w:t>Impact (once reviewed)</w:t>
            </w:r>
          </w:p>
        </w:tc>
        <w:tc>
          <w:tcPr>
            <w:tcW w:w="1134" w:type="dxa"/>
            <w:tcMar>
              <w:top w:w="57" w:type="dxa"/>
              <w:bottom w:w="57" w:type="dxa"/>
            </w:tcMar>
          </w:tcPr>
          <w:p w:rsidR="00170C5A" w:rsidRPr="00373C59" w:rsidRDefault="00FF5F99">
            <w:pPr>
              <w:rPr>
                <w:rFonts w:ascii="Segoe UI" w:hAnsi="Segoe UI" w:cs="Segoe UI"/>
                <w:b/>
                <w:sz w:val="20"/>
                <w:szCs w:val="20"/>
              </w:rPr>
            </w:pPr>
            <w:r w:rsidRPr="00373C59">
              <w:rPr>
                <w:rFonts w:ascii="Segoe UI" w:hAnsi="Segoe UI" w:cs="Segoe UI"/>
                <w:b/>
                <w:sz w:val="20"/>
                <w:szCs w:val="20"/>
              </w:rPr>
              <w:t>Staff lead</w:t>
            </w:r>
          </w:p>
        </w:tc>
        <w:tc>
          <w:tcPr>
            <w:tcW w:w="1097" w:type="dxa"/>
          </w:tcPr>
          <w:p w:rsidR="00170C5A" w:rsidRPr="00373C59" w:rsidRDefault="00FF5F99">
            <w:pPr>
              <w:rPr>
                <w:rFonts w:ascii="Segoe UI" w:hAnsi="Segoe UI" w:cs="Segoe UI"/>
                <w:b/>
                <w:sz w:val="20"/>
                <w:szCs w:val="20"/>
              </w:rPr>
            </w:pPr>
            <w:r w:rsidRPr="00373C59">
              <w:rPr>
                <w:rFonts w:ascii="Segoe UI" w:hAnsi="Segoe UI" w:cs="Segoe UI"/>
                <w:b/>
                <w:sz w:val="20"/>
                <w:szCs w:val="20"/>
              </w:rPr>
              <w:t>Review date?</w:t>
            </w:r>
          </w:p>
        </w:tc>
      </w:tr>
      <w:tr w:rsidR="00170C5A" w:rsidRPr="00373C59">
        <w:tc>
          <w:tcPr>
            <w:tcW w:w="5098" w:type="dxa"/>
            <w:tcMar>
              <w:top w:w="57" w:type="dxa"/>
              <w:bottom w:w="57" w:type="dxa"/>
            </w:tcMar>
          </w:tcPr>
          <w:p w:rsidR="00170C5A" w:rsidRPr="00373C59" w:rsidRDefault="00FF5F99">
            <w:pPr>
              <w:pBdr>
                <w:top w:val="nil"/>
                <w:left w:val="nil"/>
                <w:bottom w:val="nil"/>
                <w:right w:val="nil"/>
                <w:between w:val="nil"/>
              </w:pBdr>
              <w:rPr>
                <w:rFonts w:ascii="Segoe UI" w:hAnsi="Segoe UI" w:cs="Segoe UI"/>
                <w:color w:val="000000"/>
                <w:sz w:val="20"/>
                <w:szCs w:val="20"/>
                <w:u w:val="single"/>
              </w:rPr>
            </w:pPr>
            <w:r w:rsidRPr="00373C59">
              <w:rPr>
                <w:rFonts w:ascii="Segoe UI" w:hAnsi="Segoe UI" w:cs="Segoe UI"/>
                <w:color w:val="000000"/>
                <w:sz w:val="20"/>
                <w:szCs w:val="20"/>
                <w:u w:val="single"/>
              </w:rPr>
              <w:t>1-to-1 and small group tuition</w:t>
            </w:r>
          </w:p>
          <w:p w:rsidR="00170C5A" w:rsidRPr="00373C59" w:rsidRDefault="00170C5A">
            <w:pPr>
              <w:pBdr>
                <w:top w:val="nil"/>
                <w:left w:val="nil"/>
                <w:bottom w:val="nil"/>
                <w:right w:val="nil"/>
                <w:between w:val="nil"/>
              </w:pBdr>
              <w:rPr>
                <w:rFonts w:ascii="Segoe UI" w:hAnsi="Segoe UI" w:cs="Segoe UI"/>
                <w:color w:val="000000"/>
                <w:sz w:val="20"/>
                <w:szCs w:val="20"/>
              </w:rPr>
            </w:pPr>
          </w:p>
          <w:p w:rsidR="00170C5A" w:rsidRDefault="009D6052">
            <w:pPr>
              <w:pBdr>
                <w:top w:val="nil"/>
                <w:left w:val="nil"/>
                <w:bottom w:val="nil"/>
                <w:right w:val="nil"/>
                <w:between w:val="nil"/>
              </w:pBdr>
              <w:rPr>
                <w:rFonts w:ascii="Segoe UI" w:hAnsi="Segoe UI" w:cs="Segoe UI"/>
                <w:color w:val="000000"/>
                <w:sz w:val="20"/>
                <w:szCs w:val="20"/>
              </w:rPr>
            </w:pPr>
            <w:r>
              <w:rPr>
                <w:rFonts w:ascii="Segoe UI" w:hAnsi="Segoe UI" w:cs="Segoe UI"/>
                <w:color w:val="000000"/>
                <w:sz w:val="20"/>
                <w:szCs w:val="20"/>
              </w:rPr>
              <w:t>Identified</w:t>
            </w:r>
            <w:r w:rsidR="005E0C83">
              <w:rPr>
                <w:rFonts w:ascii="Segoe UI" w:hAnsi="Segoe UI" w:cs="Segoe UI"/>
                <w:color w:val="000000"/>
                <w:sz w:val="20"/>
                <w:szCs w:val="20"/>
              </w:rPr>
              <w:t xml:space="preserve"> children from each bubble will have significantly </w:t>
            </w:r>
            <w:r>
              <w:rPr>
                <w:rFonts w:ascii="Segoe UI" w:hAnsi="Segoe UI" w:cs="Segoe UI"/>
                <w:color w:val="000000"/>
                <w:sz w:val="20"/>
                <w:szCs w:val="20"/>
              </w:rPr>
              <w:t xml:space="preserve">increased accuracy of the use of their phonic application, accuracy is spelling and </w:t>
            </w:r>
            <w:r w:rsidR="001C506F">
              <w:rPr>
                <w:rFonts w:ascii="Segoe UI" w:hAnsi="Segoe UI" w:cs="Segoe UI"/>
                <w:color w:val="000000"/>
                <w:sz w:val="20"/>
                <w:szCs w:val="20"/>
              </w:rPr>
              <w:t xml:space="preserve">how to translate this into early writing because of training. </w:t>
            </w:r>
            <w:r w:rsidR="00965B3B">
              <w:rPr>
                <w:rFonts w:ascii="Segoe UI" w:hAnsi="Segoe UI" w:cs="Segoe UI"/>
                <w:color w:val="000000"/>
                <w:sz w:val="20"/>
                <w:szCs w:val="20"/>
              </w:rPr>
              <w:t xml:space="preserve">This will lead to greater accuracy in writing and high levels of pass </w:t>
            </w:r>
            <w:r w:rsidR="001F0EBA">
              <w:rPr>
                <w:rFonts w:ascii="Segoe UI" w:hAnsi="Segoe UI" w:cs="Segoe UI"/>
                <w:color w:val="000000"/>
                <w:sz w:val="20"/>
                <w:szCs w:val="20"/>
              </w:rPr>
              <w:t>rates</w:t>
            </w:r>
            <w:r w:rsidR="00965B3B">
              <w:rPr>
                <w:rFonts w:ascii="Segoe UI" w:hAnsi="Segoe UI" w:cs="Segoe UI"/>
                <w:color w:val="000000"/>
                <w:sz w:val="20"/>
                <w:szCs w:val="20"/>
              </w:rPr>
              <w:t xml:space="preserve"> for the year 2 phonics checklist (90% for year two pupils who missed Year 1 phonic check)</w:t>
            </w:r>
            <w:r w:rsidR="001F0EBA">
              <w:rPr>
                <w:rFonts w:ascii="Segoe UI" w:hAnsi="Segoe UI" w:cs="Segoe UI"/>
                <w:color w:val="000000"/>
                <w:sz w:val="20"/>
                <w:szCs w:val="20"/>
              </w:rPr>
              <w:t xml:space="preserve">. </w:t>
            </w:r>
          </w:p>
          <w:p w:rsidR="001C506F" w:rsidRDefault="001C506F">
            <w:pPr>
              <w:pBdr>
                <w:top w:val="nil"/>
                <w:left w:val="nil"/>
                <w:bottom w:val="nil"/>
                <w:right w:val="nil"/>
                <w:between w:val="nil"/>
              </w:pBdr>
              <w:rPr>
                <w:rFonts w:ascii="Segoe UI" w:hAnsi="Segoe UI" w:cs="Segoe UI"/>
                <w:color w:val="000000"/>
                <w:sz w:val="20"/>
                <w:szCs w:val="20"/>
              </w:rPr>
            </w:pPr>
          </w:p>
          <w:p w:rsidR="00353F40" w:rsidRDefault="001C506F">
            <w:pPr>
              <w:pBdr>
                <w:top w:val="nil"/>
                <w:left w:val="nil"/>
                <w:bottom w:val="nil"/>
                <w:right w:val="nil"/>
                <w:between w:val="nil"/>
              </w:pBdr>
              <w:rPr>
                <w:rFonts w:ascii="Segoe UI" w:hAnsi="Segoe UI" w:cs="Segoe UI"/>
                <w:color w:val="000000"/>
                <w:sz w:val="20"/>
                <w:szCs w:val="20"/>
              </w:rPr>
            </w:pPr>
            <w:r>
              <w:rPr>
                <w:rFonts w:ascii="Segoe UI" w:hAnsi="Segoe UI" w:cs="Segoe UI"/>
                <w:color w:val="000000"/>
                <w:sz w:val="20"/>
                <w:szCs w:val="20"/>
              </w:rPr>
              <w:t xml:space="preserve">Small group work </w:t>
            </w:r>
            <w:r w:rsidR="00353F40">
              <w:rPr>
                <w:rFonts w:ascii="Segoe UI" w:hAnsi="Segoe UI" w:cs="Segoe UI"/>
                <w:color w:val="000000"/>
                <w:sz w:val="20"/>
                <w:szCs w:val="20"/>
              </w:rPr>
              <w:t xml:space="preserve">will ensure </w:t>
            </w:r>
            <w:r>
              <w:rPr>
                <w:rFonts w:ascii="Segoe UI" w:hAnsi="Segoe UI" w:cs="Segoe UI"/>
                <w:color w:val="000000"/>
                <w:sz w:val="20"/>
                <w:szCs w:val="20"/>
              </w:rPr>
              <w:t xml:space="preserve">writing and maths skills </w:t>
            </w:r>
            <w:r w:rsidR="00353F40">
              <w:rPr>
                <w:rFonts w:ascii="Segoe UI" w:hAnsi="Segoe UI" w:cs="Segoe UI"/>
                <w:color w:val="000000"/>
                <w:sz w:val="20"/>
                <w:szCs w:val="20"/>
              </w:rPr>
              <w:t xml:space="preserve">are progressed and </w:t>
            </w:r>
            <w:r>
              <w:rPr>
                <w:rFonts w:ascii="Segoe UI" w:hAnsi="Segoe UI" w:cs="Segoe UI"/>
                <w:color w:val="000000"/>
                <w:sz w:val="20"/>
                <w:szCs w:val="20"/>
              </w:rPr>
              <w:t>gaps</w:t>
            </w:r>
            <w:r w:rsidR="00353F40">
              <w:rPr>
                <w:rFonts w:ascii="Segoe UI" w:hAnsi="Segoe UI" w:cs="Segoe UI"/>
                <w:color w:val="000000"/>
                <w:sz w:val="20"/>
                <w:szCs w:val="20"/>
              </w:rPr>
              <w:t xml:space="preserve"> are clearly identified and lugged</w:t>
            </w:r>
            <w:r>
              <w:rPr>
                <w:rFonts w:ascii="Segoe UI" w:hAnsi="Segoe UI" w:cs="Segoe UI"/>
                <w:color w:val="000000"/>
                <w:sz w:val="20"/>
                <w:szCs w:val="20"/>
              </w:rPr>
              <w:t xml:space="preserve">, led by an experienced qualified teacher to ensure the highest impact. </w:t>
            </w:r>
            <w:r w:rsidR="00E206AD">
              <w:rPr>
                <w:rFonts w:ascii="Segoe UI" w:hAnsi="Segoe UI" w:cs="Segoe UI"/>
                <w:color w:val="000000"/>
                <w:sz w:val="20"/>
                <w:szCs w:val="20"/>
              </w:rPr>
              <w:t xml:space="preserve">Accessed </w:t>
            </w:r>
            <w:r w:rsidR="00353F40">
              <w:rPr>
                <w:rFonts w:ascii="Segoe UI" w:hAnsi="Segoe UI" w:cs="Segoe UI"/>
                <w:color w:val="000000"/>
                <w:sz w:val="20"/>
                <w:szCs w:val="20"/>
              </w:rPr>
              <w:t>across</w:t>
            </w:r>
            <w:r w:rsidR="00E206AD">
              <w:rPr>
                <w:rFonts w:ascii="Segoe UI" w:hAnsi="Segoe UI" w:cs="Segoe UI"/>
                <w:color w:val="000000"/>
                <w:sz w:val="20"/>
                <w:szCs w:val="20"/>
              </w:rPr>
              <w:t xml:space="preserve"> each bubble</w:t>
            </w:r>
            <w:r w:rsidR="00353F40">
              <w:rPr>
                <w:rFonts w:ascii="Segoe UI" w:hAnsi="Segoe UI" w:cs="Segoe UI"/>
                <w:color w:val="000000"/>
                <w:sz w:val="20"/>
                <w:szCs w:val="20"/>
              </w:rPr>
              <w:t xml:space="preserve"> for all pupils. </w:t>
            </w:r>
          </w:p>
          <w:p w:rsidR="00E32295" w:rsidRDefault="00E32295">
            <w:pPr>
              <w:pBdr>
                <w:top w:val="nil"/>
                <w:left w:val="nil"/>
                <w:bottom w:val="nil"/>
                <w:right w:val="nil"/>
                <w:between w:val="nil"/>
              </w:pBdr>
              <w:rPr>
                <w:rFonts w:ascii="Segoe UI" w:hAnsi="Segoe UI" w:cs="Segoe UI"/>
                <w:color w:val="000000"/>
                <w:sz w:val="20"/>
                <w:szCs w:val="20"/>
              </w:rPr>
            </w:pPr>
          </w:p>
          <w:p w:rsidR="0090662A" w:rsidRDefault="0090662A">
            <w:pPr>
              <w:pBdr>
                <w:top w:val="nil"/>
                <w:left w:val="nil"/>
                <w:bottom w:val="nil"/>
                <w:right w:val="nil"/>
                <w:between w:val="nil"/>
              </w:pBdr>
              <w:rPr>
                <w:rFonts w:ascii="Segoe UI" w:hAnsi="Segoe UI" w:cs="Segoe UI"/>
                <w:color w:val="000000"/>
                <w:sz w:val="20"/>
                <w:szCs w:val="20"/>
              </w:rPr>
            </w:pPr>
          </w:p>
          <w:p w:rsidR="00E32295" w:rsidRPr="00373C59" w:rsidRDefault="0026186F" w:rsidP="0026186F">
            <w:pPr>
              <w:pBdr>
                <w:top w:val="nil"/>
                <w:left w:val="nil"/>
                <w:bottom w:val="nil"/>
                <w:right w:val="nil"/>
                <w:between w:val="nil"/>
              </w:pBdr>
              <w:rPr>
                <w:rFonts w:ascii="Segoe UI" w:hAnsi="Segoe UI" w:cs="Segoe UI"/>
                <w:color w:val="000000"/>
                <w:sz w:val="20"/>
                <w:szCs w:val="20"/>
              </w:rPr>
            </w:pPr>
            <w:r>
              <w:rPr>
                <w:rFonts w:ascii="Segoe UI" w:hAnsi="Segoe UI" w:cs="Segoe UI"/>
                <w:color w:val="000000"/>
                <w:sz w:val="20"/>
                <w:szCs w:val="20"/>
              </w:rPr>
              <w:t xml:space="preserve">Small group work with adults listening to readers to ensure greater fluency in reading during lockdown 3. </w:t>
            </w:r>
            <w:proofErr w:type="gramStart"/>
            <w:r>
              <w:rPr>
                <w:rFonts w:ascii="Segoe UI" w:hAnsi="Segoe UI" w:cs="Segoe UI"/>
                <w:color w:val="000000"/>
                <w:sz w:val="20"/>
                <w:szCs w:val="20"/>
              </w:rPr>
              <w:t>Pupils</w:t>
            </w:r>
            <w:proofErr w:type="gramEnd"/>
            <w:r>
              <w:rPr>
                <w:rFonts w:ascii="Segoe UI" w:hAnsi="Segoe UI" w:cs="Segoe UI"/>
                <w:color w:val="000000"/>
                <w:sz w:val="20"/>
                <w:szCs w:val="20"/>
              </w:rPr>
              <w:t xml:space="preserve"> confidence will grow as well as retaining their engagement in reading and other small group activities. </w:t>
            </w:r>
          </w:p>
        </w:tc>
        <w:tc>
          <w:tcPr>
            <w:tcW w:w="4678" w:type="dxa"/>
            <w:tcMar>
              <w:top w:w="57" w:type="dxa"/>
              <w:bottom w:w="57" w:type="dxa"/>
            </w:tcMar>
          </w:tcPr>
          <w:p w:rsidR="00170C5A" w:rsidRPr="00373C59" w:rsidRDefault="00170C5A">
            <w:pPr>
              <w:pBdr>
                <w:top w:val="nil"/>
                <w:left w:val="nil"/>
                <w:bottom w:val="nil"/>
                <w:right w:val="nil"/>
                <w:between w:val="nil"/>
              </w:pBdr>
              <w:rPr>
                <w:rFonts w:ascii="Segoe UI" w:hAnsi="Segoe UI" w:cs="Segoe UI"/>
                <w:b/>
                <w:i/>
                <w:color w:val="000000"/>
                <w:sz w:val="20"/>
                <w:szCs w:val="20"/>
              </w:rPr>
            </w:pPr>
          </w:p>
          <w:p w:rsidR="00170C5A" w:rsidRPr="00373C59" w:rsidRDefault="00170C5A">
            <w:pPr>
              <w:pBdr>
                <w:top w:val="nil"/>
                <w:left w:val="nil"/>
                <w:bottom w:val="nil"/>
                <w:right w:val="nil"/>
                <w:between w:val="nil"/>
              </w:pBdr>
              <w:rPr>
                <w:rFonts w:ascii="Segoe UI" w:hAnsi="Segoe UI" w:cs="Segoe UI"/>
                <w:b/>
                <w:i/>
                <w:color w:val="000000"/>
                <w:sz w:val="20"/>
                <w:szCs w:val="20"/>
              </w:rPr>
            </w:pPr>
          </w:p>
          <w:p w:rsidR="00170C5A" w:rsidRPr="003279F7" w:rsidRDefault="00FF5F99">
            <w:pPr>
              <w:pBdr>
                <w:top w:val="nil"/>
                <w:left w:val="nil"/>
                <w:bottom w:val="nil"/>
                <w:right w:val="nil"/>
                <w:between w:val="nil"/>
              </w:pBdr>
              <w:rPr>
                <w:rFonts w:ascii="Segoe UI" w:hAnsi="Segoe UI" w:cs="Segoe UI"/>
                <w:bCs/>
                <w:i/>
                <w:color w:val="000000"/>
                <w:sz w:val="20"/>
                <w:szCs w:val="20"/>
              </w:rPr>
            </w:pPr>
            <w:r w:rsidRPr="003279F7">
              <w:rPr>
                <w:rFonts w:ascii="Segoe UI" w:hAnsi="Segoe UI" w:cs="Segoe UI"/>
                <w:bCs/>
                <w:i/>
                <w:color w:val="000000"/>
                <w:sz w:val="20"/>
                <w:szCs w:val="20"/>
              </w:rPr>
              <w:t xml:space="preserve">Additional release time and training to support the delivery of the </w:t>
            </w:r>
            <w:r w:rsidR="001F0EBA" w:rsidRPr="003279F7">
              <w:rPr>
                <w:rFonts w:ascii="Segoe UI" w:hAnsi="Segoe UI" w:cs="Segoe UI"/>
                <w:bCs/>
                <w:i/>
                <w:color w:val="000000"/>
                <w:sz w:val="20"/>
                <w:szCs w:val="20"/>
              </w:rPr>
              <w:t>early writing training</w:t>
            </w:r>
            <w:r w:rsidRPr="003279F7">
              <w:rPr>
                <w:rFonts w:ascii="Segoe UI" w:hAnsi="Segoe UI" w:cs="Segoe UI"/>
                <w:bCs/>
                <w:i/>
                <w:color w:val="000000"/>
                <w:sz w:val="20"/>
                <w:szCs w:val="20"/>
              </w:rPr>
              <w:t xml:space="preserve">. </w:t>
            </w:r>
          </w:p>
          <w:p w:rsidR="0032162B" w:rsidRPr="003279F7" w:rsidRDefault="00225D51">
            <w:pPr>
              <w:pBdr>
                <w:top w:val="nil"/>
                <w:left w:val="nil"/>
                <w:bottom w:val="nil"/>
                <w:right w:val="nil"/>
                <w:between w:val="nil"/>
              </w:pBdr>
              <w:jc w:val="right"/>
              <w:rPr>
                <w:rFonts w:ascii="Segoe UI" w:hAnsi="Segoe UI" w:cs="Segoe UI"/>
                <w:bCs/>
                <w:i/>
                <w:iCs/>
                <w:color w:val="FF0000"/>
                <w:sz w:val="20"/>
                <w:szCs w:val="20"/>
              </w:rPr>
            </w:pPr>
            <w:r w:rsidRPr="003279F7">
              <w:rPr>
                <w:rFonts w:ascii="Segoe UI" w:hAnsi="Segoe UI" w:cs="Segoe UI"/>
                <w:bCs/>
                <w:i/>
                <w:iCs/>
                <w:color w:val="FF0000"/>
                <w:sz w:val="20"/>
                <w:szCs w:val="20"/>
              </w:rPr>
              <w:t>(£300)</w:t>
            </w:r>
          </w:p>
          <w:p w:rsidR="0032162B" w:rsidRPr="003279F7" w:rsidRDefault="0032162B">
            <w:pPr>
              <w:pBdr>
                <w:top w:val="nil"/>
                <w:left w:val="nil"/>
                <w:bottom w:val="nil"/>
                <w:right w:val="nil"/>
                <w:between w:val="nil"/>
              </w:pBdr>
              <w:jc w:val="right"/>
              <w:rPr>
                <w:rFonts w:ascii="Segoe UI" w:hAnsi="Segoe UI" w:cs="Segoe UI"/>
                <w:bCs/>
                <w:i/>
                <w:iCs/>
                <w:color w:val="FF0000"/>
                <w:sz w:val="20"/>
                <w:szCs w:val="20"/>
              </w:rPr>
            </w:pPr>
          </w:p>
          <w:p w:rsidR="0032162B" w:rsidRPr="003279F7" w:rsidRDefault="0032162B">
            <w:pPr>
              <w:pBdr>
                <w:top w:val="nil"/>
                <w:left w:val="nil"/>
                <w:bottom w:val="nil"/>
                <w:right w:val="nil"/>
                <w:between w:val="nil"/>
              </w:pBdr>
              <w:jc w:val="right"/>
              <w:rPr>
                <w:rFonts w:ascii="Segoe UI" w:hAnsi="Segoe UI" w:cs="Segoe UI"/>
                <w:bCs/>
                <w:i/>
                <w:iCs/>
                <w:color w:val="FF0000"/>
                <w:sz w:val="20"/>
                <w:szCs w:val="20"/>
              </w:rPr>
            </w:pPr>
          </w:p>
          <w:p w:rsidR="0032162B" w:rsidRPr="003279F7" w:rsidRDefault="0032162B">
            <w:pPr>
              <w:pBdr>
                <w:top w:val="nil"/>
                <w:left w:val="nil"/>
                <w:bottom w:val="nil"/>
                <w:right w:val="nil"/>
                <w:between w:val="nil"/>
              </w:pBdr>
              <w:jc w:val="right"/>
              <w:rPr>
                <w:rFonts w:ascii="Segoe UI" w:hAnsi="Segoe UI" w:cs="Segoe UI"/>
                <w:bCs/>
                <w:i/>
                <w:iCs/>
                <w:color w:val="FF0000"/>
                <w:sz w:val="20"/>
                <w:szCs w:val="20"/>
              </w:rPr>
            </w:pPr>
          </w:p>
          <w:p w:rsidR="0032162B" w:rsidRPr="003279F7" w:rsidRDefault="0032162B">
            <w:pPr>
              <w:pBdr>
                <w:top w:val="nil"/>
                <w:left w:val="nil"/>
                <w:bottom w:val="nil"/>
                <w:right w:val="nil"/>
                <w:between w:val="nil"/>
              </w:pBdr>
              <w:jc w:val="right"/>
              <w:rPr>
                <w:rFonts w:ascii="Segoe UI" w:hAnsi="Segoe UI" w:cs="Segoe UI"/>
                <w:bCs/>
                <w:i/>
                <w:iCs/>
                <w:color w:val="FF0000"/>
                <w:sz w:val="20"/>
                <w:szCs w:val="20"/>
              </w:rPr>
            </w:pPr>
          </w:p>
          <w:p w:rsidR="0032162B" w:rsidRPr="003279F7" w:rsidRDefault="0032162B" w:rsidP="0032162B">
            <w:pPr>
              <w:pBdr>
                <w:top w:val="nil"/>
                <w:left w:val="nil"/>
                <w:bottom w:val="nil"/>
                <w:right w:val="nil"/>
                <w:between w:val="nil"/>
              </w:pBdr>
              <w:rPr>
                <w:rFonts w:ascii="Segoe UI" w:hAnsi="Segoe UI" w:cs="Segoe UI"/>
                <w:bCs/>
                <w:i/>
                <w:iCs/>
                <w:color w:val="FF0000"/>
                <w:sz w:val="20"/>
                <w:szCs w:val="20"/>
              </w:rPr>
            </w:pPr>
          </w:p>
          <w:p w:rsidR="00170C5A" w:rsidRDefault="00E206AD" w:rsidP="0032162B">
            <w:pPr>
              <w:pBdr>
                <w:top w:val="nil"/>
                <w:left w:val="nil"/>
                <w:bottom w:val="nil"/>
                <w:right w:val="nil"/>
                <w:between w:val="nil"/>
              </w:pBdr>
              <w:rPr>
                <w:rFonts w:ascii="Segoe UI" w:hAnsi="Segoe UI" w:cs="Segoe UI"/>
                <w:bCs/>
                <w:i/>
                <w:iCs/>
                <w:sz w:val="20"/>
                <w:szCs w:val="20"/>
              </w:rPr>
            </w:pPr>
            <w:r w:rsidRPr="003279F7">
              <w:rPr>
                <w:rFonts w:ascii="Segoe UI" w:hAnsi="Segoe UI" w:cs="Segoe UI"/>
                <w:bCs/>
                <w:i/>
                <w:iCs/>
                <w:sz w:val="20"/>
                <w:szCs w:val="20"/>
              </w:rPr>
              <w:t xml:space="preserve">Additional qualified teacher to facilitate small group work for </w:t>
            </w:r>
            <w:r w:rsidR="00B25E49" w:rsidRPr="003279F7">
              <w:rPr>
                <w:rFonts w:ascii="Segoe UI" w:hAnsi="Segoe UI" w:cs="Segoe UI"/>
                <w:bCs/>
                <w:i/>
                <w:iCs/>
                <w:sz w:val="20"/>
                <w:szCs w:val="20"/>
              </w:rPr>
              <w:t xml:space="preserve">targeted children, reducing group sizing for others in the class to ensure all benefit. </w:t>
            </w:r>
            <w:r w:rsidR="00353F40" w:rsidRPr="003279F7">
              <w:rPr>
                <w:rFonts w:ascii="Segoe UI" w:hAnsi="Segoe UI" w:cs="Segoe UI"/>
                <w:bCs/>
                <w:i/>
                <w:iCs/>
                <w:sz w:val="20"/>
                <w:szCs w:val="20"/>
              </w:rPr>
              <w:t>3 x mornings a week</w:t>
            </w:r>
            <w:r w:rsidR="00DC4B51">
              <w:rPr>
                <w:rFonts w:ascii="Segoe UI" w:hAnsi="Segoe UI" w:cs="Segoe UI"/>
                <w:bCs/>
                <w:i/>
                <w:iCs/>
                <w:sz w:val="20"/>
                <w:szCs w:val="20"/>
              </w:rPr>
              <w:t xml:space="preserve"> </w:t>
            </w:r>
          </w:p>
          <w:p w:rsidR="009147AE" w:rsidRDefault="00DC4B51" w:rsidP="00DC4B51">
            <w:pPr>
              <w:pBdr>
                <w:top w:val="nil"/>
                <w:left w:val="nil"/>
                <w:bottom w:val="nil"/>
                <w:right w:val="nil"/>
                <w:between w:val="nil"/>
              </w:pBdr>
              <w:jc w:val="right"/>
              <w:rPr>
                <w:rFonts w:ascii="Segoe UI" w:hAnsi="Segoe UI" w:cs="Segoe UI"/>
                <w:bCs/>
                <w:i/>
                <w:iCs/>
                <w:color w:val="FF0000"/>
                <w:sz w:val="20"/>
                <w:szCs w:val="20"/>
              </w:rPr>
            </w:pPr>
            <w:r w:rsidRPr="00DC4B51">
              <w:rPr>
                <w:rFonts w:ascii="Segoe UI" w:hAnsi="Segoe UI" w:cs="Segoe UI"/>
                <w:bCs/>
                <w:i/>
                <w:iCs/>
                <w:color w:val="FF0000"/>
                <w:sz w:val="20"/>
                <w:szCs w:val="20"/>
              </w:rPr>
              <w:t>(Costed above)</w:t>
            </w:r>
          </w:p>
          <w:p w:rsidR="009147AE" w:rsidRDefault="009147AE" w:rsidP="00DC4B51">
            <w:pPr>
              <w:pBdr>
                <w:top w:val="nil"/>
                <w:left w:val="nil"/>
                <w:bottom w:val="nil"/>
                <w:right w:val="nil"/>
                <w:between w:val="nil"/>
              </w:pBdr>
              <w:jc w:val="right"/>
              <w:rPr>
                <w:rFonts w:ascii="Segoe UI" w:hAnsi="Segoe UI" w:cs="Segoe UI"/>
                <w:bCs/>
                <w:i/>
                <w:iCs/>
                <w:color w:val="FF0000"/>
                <w:sz w:val="20"/>
                <w:szCs w:val="20"/>
              </w:rPr>
            </w:pPr>
          </w:p>
          <w:p w:rsidR="009147AE" w:rsidRDefault="009147AE" w:rsidP="00DC4B51">
            <w:pPr>
              <w:pBdr>
                <w:top w:val="nil"/>
                <w:left w:val="nil"/>
                <w:bottom w:val="nil"/>
                <w:right w:val="nil"/>
                <w:between w:val="nil"/>
              </w:pBdr>
              <w:jc w:val="right"/>
              <w:rPr>
                <w:rFonts w:ascii="Segoe UI" w:hAnsi="Segoe UI" w:cs="Segoe UI"/>
                <w:bCs/>
                <w:i/>
                <w:iCs/>
                <w:color w:val="FF0000"/>
                <w:sz w:val="20"/>
                <w:szCs w:val="20"/>
              </w:rPr>
            </w:pPr>
          </w:p>
          <w:p w:rsidR="00DC4B51" w:rsidRPr="00FC460C" w:rsidRDefault="00FC460C" w:rsidP="009147AE">
            <w:pPr>
              <w:pBdr>
                <w:top w:val="nil"/>
                <w:left w:val="nil"/>
                <w:bottom w:val="nil"/>
                <w:right w:val="nil"/>
                <w:between w:val="nil"/>
              </w:pBdr>
              <w:rPr>
                <w:rFonts w:ascii="Segoe UI" w:hAnsi="Segoe UI" w:cs="Segoe UI"/>
                <w:b/>
                <w:bCs/>
                <w:i/>
                <w:iCs/>
                <w:color w:val="000000"/>
                <w:sz w:val="20"/>
                <w:szCs w:val="20"/>
              </w:rPr>
            </w:pPr>
            <w:r w:rsidRPr="00FC460C">
              <w:rPr>
                <w:rFonts w:ascii="Segoe UI" w:hAnsi="Segoe UI" w:cs="Segoe UI"/>
                <w:i/>
                <w:iCs/>
                <w:color w:val="000000"/>
                <w:sz w:val="20"/>
                <w:szCs w:val="20"/>
              </w:rPr>
              <w:t>Online TA small group support for those behind as well as those with EHCP during lockdown 3.</w:t>
            </w:r>
          </w:p>
        </w:tc>
        <w:tc>
          <w:tcPr>
            <w:tcW w:w="3119" w:type="dxa"/>
            <w:tcMar>
              <w:top w:w="57" w:type="dxa"/>
              <w:bottom w:w="57" w:type="dxa"/>
            </w:tcMar>
          </w:tcPr>
          <w:p w:rsidR="00170C5A" w:rsidRPr="00373C59" w:rsidRDefault="00170C5A">
            <w:pPr>
              <w:rPr>
                <w:rFonts w:ascii="Segoe UI" w:hAnsi="Segoe UI" w:cs="Segoe UI"/>
                <w:sz w:val="20"/>
                <w:szCs w:val="20"/>
              </w:rPr>
            </w:pPr>
          </w:p>
        </w:tc>
        <w:tc>
          <w:tcPr>
            <w:tcW w:w="1134" w:type="dxa"/>
            <w:tcMar>
              <w:top w:w="57" w:type="dxa"/>
              <w:bottom w:w="57" w:type="dxa"/>
            </w:tcMar>
          </w:tcPr>
          <w:p w:rsidR="00170C5A" w:rsidRDefault="00170C5A">
            <w:pPr>
              <w:rPr>
                <w:rFonts w:ascii="Segoe UI" w:hAnsi="Segoe UI" w:cs="Segoe UI"/>
                <w:sz w:val="20"/>
                <w:szCs w:val="20"/>
              </w:rPr>
            </w:pPr>
          </w:p>
          <w:p w:rsidR="008F354B" w:rsidRDefault="008F354B">
            <w:pPr>
              <w:rPr>
                <w:rFonts w:ascii="Segoe UI" w:hAnsi="Segoe UI" w:cs="Segoe UI"/>
                <w:sz w:val="20"/>
                <w:szCs w:val="20"/>
              </w:rPr>
            </w:pPr>
          </w:p>
          <w:p w:rsidR="0032162B" w:rsidRDefault="0032162B" w:rsidP="0032162B">
            <w:pPr>
              <w:rPr>
                <w:rFonts w:ascii="Segoe UI" w:hAnsi="Segoe UI" w:cs="Segoe UI"/>
                <w:sz w:val="20"/>
                <w:szCs w:val="20"/>
              </w:rPr>
            </w:pPr>
            <w:r>
              <w:rPr>
                <w:rFonts w:ascii="Segoe UI" w:hAnsi="Segoe UI" w:cs="Segoe UI"/>
                <w:sz w:val="20"/>
                <w:szCs w:val="20"/>
              </w:rPr>
              <w:t>JW, BW, SA, JE, EK, WC, RB</w:t>
            </w:r>
          </w:p>
          <w:p w:rsidR="008F354B" w:rsidRDefault="008F354B">
            <w:pPr>
              <w:rPr>
                <w:rFonts w:ascii="Segoe UI" w:hAnsi="Segoe UI" w:cs="Segoe UI"/>
                <w:sz w:val="20"/>
                <w:szCs w:val="20"/>
              </w:rPr>
            </w:pPr>
          </w:p>
          <w:p w:rsidR="0032162B" w:rsidRDefault="0032162B">
            <w:pPr>
              <w:rPr>
                <w:rFonts w:ascii="Segoe UI" w:hAnsi="Segoe UI" w:cs="Segoe UI"/>
                <w:sz w:val="20"/>
                <w:szCs w:val="20"/>
              </w:rPr>
            </w:pPr>
          </w:p>
          <w:p w:rsidR="0032162B" w:rsidRDefault="0032162B">
            <w:pPr>
              <w:rPr>
                <w:rFonts w:ascii="Segoe UI" w:hAnsi="Segoe UI" w:cs="Segoe UI"/>
                <w:sz w:val="20"/>
                <w:szCs w:val="20"/>
              </w:rPr>
            </w:pPr>
          </w:p>
          <w:p w:rsidR="0032162B" w:rsidRDefault="0032162B">
            <w:pPr>
              <w:rPr>
                <w:rFonts w:ascii="Segoe UI" w:hAnsi="Segoe UI" w:cs="Segoe UI"/>
                <w:sz w:val="20"/>
                <w:szCs w:val="20"/>
              </w:rPr>
            </w:pPr>
          </w:p>
          <w:p w:rsidR="0032162B" w:rsidRDefault="0032162B">
            <w:pPr>
              <w:rPr>
                <w:rFonts w:ascii="Segoe UI" w:hAnsi="Segoe UI" w:cs="Segoe UI"/>
                <w:sz w:val="20"/>
                <w:szCs w:val="20"/>
              </w:rPr>
            </w:pPr>
          </w:p>
          <w:p w:rsidR="0032162B" w:rsidRDefault="0032162B">
            <w:pPr>
              <w:rPr>
                <w:rFonts w:ascii="Segoe UI" w:hAnsi="Segoe UI" w:cs="Segoe UI"/>
                <w:sz w:val="20"/>
                <w:szCs w:val="20"/>
              </w:rPr>
            </w:pPr>
          </w:p>
          <w:p w:rsidR="0032162B" w:rsidRDefault="0032162B">
            <w:pPr>
              <w:rPr>
                <w:rFonts w:ascii="Segoe UI" w:hAnsi="Segoe UI" w:cs="Segoe UI"/>
                <w:sz w:val="20"/>
                <w:szCs w:val="20"/>
              </w:rPr>
            </w:pPr>
            <w:r>
              <w:rPr>
                <w:rFonts w:ascii="Segoe UI" w:hAnsi="Segoe UI" w:cs="Segoe UI"/>
                <w:sz w:val="20"/>
                <w:szCs w:val="20"/>
              </w:rPr>
              <w:t xml:space="preserve">HS </w:t>
            </w:r>
          </w:p>
          <w:p w:rsidR="008F354B" w:rsidRPr="00373C59" w:rsidRDefault="008F354B">
            <w:pPr>
              <w:rPr>
                <w:rFonts w:ascii="Segoe UI" w:hAnsi="Segoe UI" w:cs="Segoe UI"/>
                <w:sz w:val="20"/>
                <w:szCs w:val="20"/>
              </w:rPr>
            </w:pPr>
          </w:p>
        </w:tc>
        <w:tc>
          <w:tcPr>
            <w:tcW w:w="1097" w:type="dxa"/>
          </w:tcPr>
          <w:p w:rsidR="00170C5A" w:rsidRPr="00373C59" w:rsidRDefault="00170C5A">
            <w:pPr>
              <w:rPr>
                <w:rFonts w:ascii="Segoe UI" w:hAnsi="Segoe UI" w:cs="Segoe UI"/>
                <w:sz w:val="20"/>
                <w:szCs w:val="20"/>
              </w:rPr>
            </w:pPr>
          </w:p>
        </w:tc>
      </w:tr>
      <w:tr w:rsidR="00170C5A" w:rsidRPr="00373C59">
        <w:tc>
          <w:tcPr>
            <w:tcW w:w="5098" w:type="dxa"/>
            <w:tcMar>
              <w:top w:w="57" w:type="dxa"/>
              <w:bottom w:w="57" w:type="dxa"/>
            </w:tcMar>
          </w:tcPr>
          <w:p w:rsidR="00170C5A" w:rsidRPr="00373C59" w:rsidRDefault="00FF5F99">
            <w:pPr>
              <w:rPr>
                <w:rFonts w:ascii="Segoe UI" w:hAnsi="Segoe UI" w:cs="Segoe UI"/>
                <w:sz w:val="20"/>
                <w:szCs w:val="20"/>
                <w:u w:val="single"/>
              </w:rPr>
            </w:pPr>
            <w:r w:rsidRPr="00373C59">
              <w:rPr>
                <w:rFonts w:ascii="Segoe UI" w:hAnsi="Segoe UI" w:cs="Segoe UI"/>
                <w:sz w:val="20"/>
                <w:szCs w:val="20"/>
                <w:u w:val="single"/>
              </w:rPr>
              <w:t>Intervention programme</w:t>
            </w:r>
          </w:p>
          <w:p w:rsidR="00170C5A" w:rsidRPr="00373C59" w:rsidRDefault="00170C5A">
            <w:pPr>
              <w:rPr>
                <w:rFonts w:ascii="Segoe UI" w:hAnsi="Segoe UI" w:cs="Segoe UI"/>
                <w:sz w:val="20"/>
                <w:szCs w:val="20"/>
              </w:rPr>
            </w:pPr>
          </w:p>
          <w:p w:rsidR="00170C5A" w:rsidRDefault="00FF5F99">
            <w:pPr>
              <w:rPr>
                <w:rFonts w:ascii="Segoe UI" w:hAnsi="Segoe UI" w:cs="Segoe UI"/>
                <w:sz w:val="20"/>
                <w:szCs w:val="20"/>
              </w:rPr>
            </w:pPr>
            <w:r w:rsidRPr="00373C59">
              <w:rPr>
                <w:rFonts w:ascii="Segoe UI" w:hAnsi="Segoe UI" w:cs="Segoe UI"/>
                <w:sz w:val="20"/>
                <w:szCs w:val="20"/>
              </w:rPr>
              <w:t xml:space="preserve">An appropriate </w:t>
            </w:r>
            <w:r w:rsidR="00A925CF">
              <w:rPr>
                <w:rFonts w:ascii="Segoe UI" w:hAnsi="Segoe UI" w:cs="Segoe UI"/>
                <w:sz w:val="20"/>
                <w:szCs w:val="20"/>
              </w:rPr>
              <w:t>literacy and SALT</w:t>
            </w:r>
            <w:r w:rsidRPr="00373C59">
              <w:rPr>
                <w:rFonts w:ascii="Segoe UI" w:hAnsi="Segoe UI" w:cs="Segoe UI"/>
                <w:sz w:val="20"/>
                <w:szCs w:val="20"/>
              </w:rPr>
              <w:t xml:space="preserve"> intervention, such as </w:t>
            </w:r>
            <w:r w:rsidR="00A925CF">
              <w:rPr>
                <w:rFonts w:ascii="Segoe UI" w:hAnsi="Segoe UI" w:cs="Segoe UI"/>
                <w:sz w:val="20"/>
                <w:szCs w:val="20"/>
              </w:rPr>
              <w:t xml:space="preserve">Time to Talk </w:t>
            </w:r>
            <w:r w:rsidRPr="00373C59">
              <w:rPr>
                <w:rFonts w:ascii="Segoe UI" w:hAnsi="Segoe UI" w:cs="Segoe UI"/>
                <w:sz w:val="20"/>
                <w:szCs w:val="20"/>
              </w:rPr>
              <w:t>supports those identified children in</w:t>
            </w:r>
            <w:r w:rsidR="00A925CF">
              <w:rPr>
                <w:rFonts w:ascii="Segoe UI" w:hAnsi="Segoe UI" w:cs="Segoe UI"/>
                <w:sz w:val="20"/>
                <w:szCs w:val="20"/>
              </w:rPr>
              <w:t xml:space="preserve"> making </w:t>
            </w:r>
            <w:r w:rsidR="00556991">
              <w:rPr>
                <w:rFonts w:ascii="Segoe UI" w:hAnsi="Segoe UI" w:cs="Segoe UI"/>
                <w:sz w:val="20"/>
                <w:szCs w:val="20"/>
              </w:rPr>
              <w:t>improvements</w:t>
            </w:r>
            <w:r w:rsidR="00A925CF">
              <w:rPr>
                <w:rFonts w:ascii="Segoe UI" w:hAnsi="Segoe UI" w:cs="Segoe UI"/>
                <w:sz w:val="20"/>
                <w:szCs w:val="20"/>
              </w:rPr>
              <w:t xml:space="preserve"> in speech which may have been negatively </w:t>
            </w:r>
            <w:r w:rsidR="00556991">
              <w:rPr>
                <w:rFonts w:ascii="Segoe UI" w:hAnsi="Segoe UI" w:cs="Segoe UI"/>
                <w:sz w:val="20"/>
                <w:szCs w:val="20"/>
              </w:rPr>
              <w:t>affected</w:t>
            </w:r>
            <w:r w:rsidR="00A925CF">
              <w:rPr>
                <w:rFonts w:ascii="Segoe UI" w:hAnsi="Segoe UI" w:cs="Segoe UI"/>
                <w:sz w:val="20"/>
                <w:szCs w:val="20"/>
              </w:rPr>
              <w:t xml:space="preserve"> by more reduced social contact whilst at home. </w:t>
            </w:r>
          </w:p>
          <w:p w:rsidR="00D35A22" w:rsidRDefault="00D35A22">
            <w:pPr>
              <w:rPr>
                <w:rFonts w:ascii="Segoe UI" w:hAnsi="Segoe UI" w:cs="Segoe UI"/>
                <w:sz w:val="20"/>
                <w:szCs w:val="20"/>
              </w:rPr>
            </w:pPr>
          </w:p>
          <w:p w:rsidR="00D35A22" w:rsidRPr="00373C59" w:rsidRDefault="009F636B">
            <w:pPr>
              <w:rPr>
                <w:rFonts w:ascii="Segoe UI" w:hAnsi="Segoe UI" w:cs="Segoe UI"/>
                <w:sz w:val="20"/>
                <w:szCs w:val="20"/>
              </w:rPr>
            </w:pPr>
            <w:r>
              <w:rPr>
                <w:rFonts w:ascii="Segoe UI" w:hAnsi="Segoe UI" w:cs="Segoe UI"/>
                <w:sz w:val="20"/>
                <w:szCs w:val="20"/>
              </w:rPr>
              <w:t xml:space="preserve">Wellbeing sessions </w:t>
            </w:r>
            <w:r w:rsidR="003A17F2">
              <w:rPr>
                <w:rFonts w:ascii="Segoe UI" w:hAnsi="Segoe UI" w:cs="Segoe UI"/>
                <w:sz w:val="20"/>
                <w:szCs w:val="20"/>
              </w:rPr>
              <w:t xml:space="preserve">will develop children’s </w:t>
            </w:r>
            <w:r w:rsidR="00900EE5">
              <w:rPr>
                <w:rFonts w:ascii="Segoe UI" w:hAnsi="Segoe UI" w:cs="Segoe UI"/>
                <w:sz w:val="20"/>
                <w:szCs w:val="20"/>
              </w:rPr>
              <w:t>social</w:t>
            </w:r>
            <w:r w:rsidR="003A17F2">
              <w:rPr>
                <w:rFonts w:ascii="Segoe UI" w:hAnsi="Segoe UI" w:cs="Segoe UI"/>
                <w:sz w:val="20"/>
                <w:szCs w:val="20"/>
              </w:rPr>
              <w:t xml:space="preserve"> </w:t>
            </w:r>
            <w:r w:rsidR="00900EE5">
              <w:rPr>
                <w:rFonts w:ascii="Segoe UI" w:hAnsi="Segoe UI" w:cs="Segoe UI"/>
                <w:sz w:val="20"/>
                <w:szCs w:val="20"/>
              </w:rPr>
              <w:t>interactions</w:t>
            </w:r>
            <w:r w:rsidR="003A17F2">
              <w:rPr>
                <w:rFonts w:ascii="Segoe UI" w:hAnsi="Segoe UI" w:cs="Segoe UI"/>
                <w:sz w:val="20"/>
                <w:szCs w:val="20"/>
              </w:rPr>
              <w:t xml:space="preserve"> and support wellbeing and confidence</w:t>
            </w:r>
            <w:r w:rsidR="00900EE5">
              <w:rPr>
                <w:rFonts w:ascii="Segoe UI" w:hAnsi="Segoe UI" w:cs="Segoe UI"/>
                <w:sz w:val="20"/>
                <w:szCs w:val="20"/>
              </w:rPr>
              <w:t xml:space="preserve"> which has been negatively impacted by lockdown. Team building activities will ensure </w:t>
            </w:r>
            <w:r w:rsidR="006938C1">
              <w:rPr>
                <w:rFonts w:ascii="Segoe UI" w:hAnsi="Segoe UI" w:cs="Segoe UI"/>
                <w:sz w:val="20"/>
                <w:szCs w:val="20"/>
              </w:rPr>
              <w:t xml:space="preserve">relationships are developed and resilience is improved. </w:t>
            </w:r>
          </w:p>
          <w:p w:rsidR="00170C5A" w:rsidRPr="00373C59" w:rsidRDefault="00170C5A">
            <w:pPr>
              <w:rPr>
                <w:rFonts w:ascii="Segoe UI" w:hAnsi="Segoe UI" w:cs="Segoe UI"/>
                <w:sz w:val="20"/>
                <w:szCs w:val="20"/>
              </w:rPr>
            </w:pPr>
          </w:p>
        </w:tc>
        <w:tc>
          <w:tcPr>
            <w:tcW w:w="4678" w:type="dxa"/>
            <w:tcMar>
              <w:top w:w="57" w:type="dxa"/>
              <w:bottom w:w="57" w:type="dxa"/>
            </w:tcMar>
          </w:tcPr>
          <w:p w:rsidR="00170C5A" w:rsidRPr="00373C59" w:rsidRDefault="00170C5A">
            <w:pPr>
              <w:pBdr>
                <w:top w:val="nil"/>
                <w:left w:val="nil"/>
                <w:bottom w:val="nil"/>
                <w:right w:val="nil"/>
                <w:between w:val="nil"/>
              </w:pBdr>
              <w:rPr>
                <w:rFonts w:ascii="Segoe UI" w:hAnsi="Segoe UI" w:cs="Segoe UI"/>
                <w:color w:val="000000"/>
                <w:sz w:val="20"/>
                <w:szCs w:val="20"/>
              </w:rPr>
            </w:pPr>
          </w:p>
          <w:p w:rsidR="00170C5A" w:rsidRPr="00373C59" w:rsidRDefault="00170C5A">
            <w:pPr>
              <w:pBdr>
                <w:top w:val="nil"/>
                <w:left w:val="nil"/>
                <w:bottom w:val="nil"/>
                <w:right w:val="nil"/>
                <w:between w:val="nil"/>
              </w:pBdr>
              <w:rPr>
                <w:rFonts w:ascii="Segoe UI" w:hAnsi="Segoe UI" w:cs="Segoe UI"/>
                <w:color w:val="000000"/>
                <w:sz w:val="20"/>
                <w:szCs w:val="20"/>
              </w:rPr>
            </w:pPr>
          </w:p>
          <w:p w:rsidR="00170C5A" w:rsidRPr="003279F7" w:rsidRDefault="00FF5F99">
            <w:pPr>
              <w:pBdr>
                <w:top w:val="nil"/>
                <w:left w:val="nil"/>
                <w:bottom w:val="nil"/>
                <w:right w:val="nil"/>
                <w:between w:val="nil"/>
              </w:pBdr>
              <w:rPr>
                <w:rFonts w:ascii="Segoe UI" w:hAnsi="Segoe UI" w:cs="Segoe UI"/>
                <w:bCs/>
                <w:i/>
                <w:color w:val="000000"/>
                <w:sz w:val="20"/>
                <w:szCs w:val="20"/>
              </w:rPr>
            </w:pPr>
            <w:r w:rsidRPr="003279F7">
              <w:rPr>
                <w:rFonts w:ascii="Segoe UI" w:hAnsi="Segoe UI" w:cs="Segoe UI"/>
                <w:bCs/>
                <w:i/>
                <w:color w:val="000000"/>
                <w:sz w:val="20"/>
                <w:szCs w:val="20"/>
              </w:rPr>
              <w:t xml:space="preserve">An intervention is identified and purchased. Staff within phases are trained and they </w:t>
            </w:r>
            <w:r w:rsidR="00A9255D" w:rsidRPr="003279F7">
              <w:rPr>
                <w:rFonts w:ascii="Segoe UI" w:hAnsi="Segoe UI" w:cs="Segoe UI"/>
                <w:bCs/>
                <w:i/>
                <w:color w:val="000000"/>
                <w:sz w:val="20"/>
                <w:szCs w:val="20"/>
              </w:rPr>
              <w:t>can</w:t>
            </w:r>
            <w:r w:rsidRPr="003279F7">
              <w:rPr>
                <w:rFonts w:ascii="Segoe UI" w:hAnsi="Segoe UI" w:cs="Segoe UI"/>
                <w:bCs/>
                <w:i/>
                <w:color w:val="000000"/>
                <w:sz w:val="20"/>
                <w:szCs w:val="20"/>
              </w:rPr>
              <w:t xml:space="preserve"> deliver the intervention confidently</w:t>
            </w:r>
            <w:r w:rsidR="004E20FC" w:rsidRPr="003279F7">
              <w:rPr>
                <w:rFonts w:ascii="Segoe UI" w:hAnsi="Segoe UI" w:cs="Segoe UI"/>
                <w:bCs/>
                <w:i/>
                <w:color w:val="000000"/>
                <w:sz w:val="20"/>
                <w:szCs w:val="20"/>
              </w:rPr>
              <w:t>.</w:t>
            </w:r>
            <w:r w:rsidR="00A9255D" w:rsidRPr="003279F7">
              <w:rPr>
                <w:rFonts w:ascii="Segoe UI" w:hAnsi="Segoe UI" w:cs="Segoe UI"/>
                <w:bCs/>
                <w:i/>
                <w:color w:val="000000"/>
                <w:sz w:val="20"/>
                <w:szCs w:val="20"/>
              </w:rPr>
              <w:t xml:space="preserve"> 2 hours per week additional intervention </w:t>
            </w:r>
          </w:p>
          <w:p w:rsidR="00170C5A" w:rsidRPr="003279F7" w:rsidRDefault="00FF5F99">
            <w:pPr>
              <w:jc w:val="right"/>
              <w:rPr>
                <w:rFonts w:ascii="Segoe UI" w:hAnsi="Segoe UI" w:cs="Segoe UI"/>
                <w:bCs/>
                <w:i/>
                <w:color w:val="FF0000"/>
                <w:sz w:val="20"/>
                <w:szCs w:val="20"/>
              </w:rPr>
            </w:pPr>
            <w:r w:rsidRPr="003279F7">
              <w:rPr>
                <w:rFonts w:ascii="Segoe UI" w:hAnsi="Segoe UI" w:cs="Segoe UI"/>
                <w:bCs/>
                <w:i/>
                <w:color w:val="FF0000"/>
                <w:sz w:val="20"/>
                <w:szCs w:val="20"/>
              </w:rPr>
              <w:t>(£</w:t>
            </w:r>
            <w:r w:rsidR="004E20FC" w:rsidRPr="003279F7">
              <w:rPr>
                <w:rFonts w:ascii="Segoe UI" w:hAnsi="Segoe UI" w:cs="Segoe UI"/>
                <w:bCs/>
                <w:i/>
                <w:color w:val="FF0000"/>
                <w:sz w:val="20"/>
                <w:szCs w:val="20"/>
              </w:rPr>
              <w:t>2,000</w:t>
            </w:r>
            <w:r w:rsidRPr="003279F7">
              <w:rPr>
                <w:rFonts w:ascii="Segoe UI" w:hAnsi="Segoe UI" w:cs="Segoe UI"/>
                <w:bCs/>
                <w:i/>
                <w:color w:val="FF0000"/>
                <w:sz w:val="20"/>
                <w:szCs w:val="20"/>
              </w:rPr>
              <w:t>)</w:t>
            </w:r>
          </w:p>
          <w:p w:rsidR="006938C1" w:rsidRPr="003279F7" w:rsidRDefault="006938C1">
            <w:pPr>
              <w:jc w:val="right"/>
              <w:rPr>
                <w:rFonts w:ascii="Segoe UI" w:hAnsi="Segoe UI" w:cs="Segoe UI"/>
                <w:bCs/>
                <w:i/>
                <w:color w:val="FF0000"/>
                <w:sz w:val="20"/>
                <w:szCs w:val="20"/>
              </w:rPr>
            </w:pPr>
          </w:p>
          <w:p w:rsidR="006938C1" w:rsidRPr="003279F7" w:rsidRDefault="006938C1" w:rsidP="006938C1">
            <w:pPr>
              <w:rPr>
                <w:rFonts w:ascii="Segoe UI" w:hAnsi="Segoe UI" w:cs="Segoe UI"/>
                <w:bCs/>
                <w:i/>
                <w:sz w:val="20"/>
                <w:szCs w:val="20"/>
              </w:rPr>
            </w:pPr>
            <w:r w:rsidRPr="003279F7">
              <w:rPr>
                <w:rFonts w:ascii="Segoe UI" w:hAnsi="Segoe UI" w:cs="Segoe UI"/>
                <w:bCs/>
                <w:i/>
                <w:sz w:val="20"/>
                <w:szCs w:val="20"/>
              </w:rPr>
              <w:t xml:space="preserve">Weekly well being sessions by </w:t>
            </w:r>
            <w:r w:rsidR="00227585" w:rsidRPr="003279F7">
              <w:rPr>
                <w:rFonts w:ascii="Segoe UI" w:hAnsi="Segoe UI" w:cs="Segoe UI"/>
                <w:bCs/>
                <w:i/>
                <w:sz w:val="20"/>
                <w:szCs w:val="20"/>
              </w:rPr>
              <w:t>Progressive</w:t>
            </w:r>
            <w:r w:rsidRPr="003279F7">
              <w:rPr>
                <w:rFonts w:ascii="Segoe UI" w:hAnsi="Segoe UI" w:cs="Segoe UI"/>
                <w:bCs/>
                <w:i/>
                <w:sz w:val="20"/>
                <w:szCs w:val="20"/>
              </w:rPr>
              <w:t xml:space="preserve"> Sports </w:t>
            </w:r>
            <w:r w:rsidR="00227585" w:rsidRPr="003279F7">
              <w:rPr>
                <w:rFonts w:ascii="Segoe UI" w:hAnsi="Segoe UI" w:cs="Segoe UI"/>
                <w:bCs/>
                <w:i/>
                <w:sz w:val="20"/>
                <w:szCs w:val="20"/>
              </w:rPr>
              <w:t xml:space="preserve">for each bubble across the school. </w:t>
            </w:r>
          </w:p>
          <w:p w:rsidR="00227585" w:rsidRPr="003279F7" w:rsidRDefault="00227585" w:rsidP="00227585">
            <w:pPr>
              <w:jc w:val="right"/>
              <w:rPr>
                <w:rFonts w:ascii="Segoe UI" w:hAnsi="Segoe UI" w:cs="Segoe UI"/>
                <w:bCs/>
                <w:sz w:val="20"/>
                <w:szCs w:val="20"/>
              </w:rPr>
            </w:pPr>
            <w:r w:rsidRPr="003279F7">
              <w:rPr>
                <w:rFonts w:ascii="Segoe UI" w:hAnsi="Segoe UI" w:cs="Segoe UI"/>
                <w:bCs/>
                <w:i/>
                <w:color w:val="FF0000"/>
                <w:sz w:val="20"/>
                <w:szCs w:val="20"/>
              </w:rPr>
              <w:t xml:space="preserve">(£1,000) </w:t>
            </w:r>
          </w:p>
        </w:tc>
        <w:tc>
          <w:tcPr>
            <w:tcW w:w="3119" w:type="dxa"/>
            <w:tcMar>
              <w:top w:w="57" w:type="dxa"/>
              <w:bottom w:w="57" w:type="dxa"/>
            </w:tcMar>
          </w:tcPr>
          <w:p w:rsidR="00170C5A" w:rsidRPr="00373C59" w:rsidRDefault="00170C5A">
            <w:pPr>
              <w:rPr>
                <w:rFonts w:ascii="Segoe UI" w:hAnsi="Segoe UI" w:cs="Segoe UI"/>
                <w:sz w:val="20"/>
                <w:szCs w:val="20"/>
              </w:rPr>
            </w:pPr>
          </w:p>
        </w:tc>
        <w:tc>
          <w:tcPr>
            <w:tcW w:w="1134" w:type="dxa"/>
            <w:tcMar>
              <w:top w:w="57" w:type="dxa"/>
              <w:bottom w:w="57" w:type="dxa"/>
            </w:tcMar>
          </w:tcPr>
          <w:p w:rsidR="00170C5A" w:rsidRDefault="00170C5A">
            <w:pPr>
              <w:rPr>
                <w:rFonts w:ascii="Segoe UI" w:hAnsi="Segoe UI" w:cs="Segoe UI"/>
                <w:sz w:val="20"/>
                <w:szCs w:val="20"/>
              </w:rPr>
            </w:pPr>
          </w:p>
          <w:p w:rsidR="00080261" w:rsidRDefault="00080261">
            <w:pPr>
              <w:rPr>
                <w:rFonts w:ascii="Segoe UI" w:hAnsi="Segoe UI" w:cs="Segoe UI"/>
                <w:sz w:val="20"/>
                <w:szCs w:val="20"/>
              </w:rPr>
            </w:pPr>
          </w:p>
          <w:p w:rsidR="00080261" w:rsidRDefault="00080261">
            <w:pPr>
              <w:rPr>
                <w:rFonts w:ascii="Segoe UI" w:hAnsi="Segoe UI" w:cs="Segoe UI"/>
                <w:sz w:val="20"/>
                <w:szCs w:val="20"/>
              </w:rPr>
            </w:pPr>
          </w:p>
          <w:p w:rsidR="00080261" w:rsidRDefault="00080261">
            <w:pPr>
              <w:rPr>
                <w:rFonts w:ascii="Segoe UI" w:hAnsi="Segoe UI" w:cs="Segoe UI"/>
                <w:sz w:val="20"/>
                <w:szCs w:val="20"/>
              </w:rPr>
            </w:pPr>
            <w:r>
              <w:rPr>
                <w:rFonts w:ascii="Segoe UI" w:hAnsi="Segoe UI" w:cs="Segoe UI"/>
                <w:sz w:val="20"/>
                <w:szCs w:val="20"/>
              </w:rPr>
              <w:t>GC</w:t>
            </w:r>
          </w:p>
          <w:p w:rsidR="00080261" w:rsidRDefault="00080261">
            <w:pPr>
              <w:rPr>
                <w:rFonts w:ascii="Segoe UI" w:hAnsi="Segoe UI" w:cs="Segoe UI"/>
                <w:sz w:val="20"/>
                <w:szCs w:val="20"/>
              </w:rPr>
            </w:pPr>
          </w:p>
          <w:p w:rsidR="00080261" w:rsidRDefault="00080261">
            <w:pPr>
              <w:rPr>
                <w:rFonts w:ascii="Segoe UI" w:hAnsi="Segoe UI" w:cs="Segoe UI"/>
                <w:sz w:val="20"/>
                <w:szCs w:val="20"/>
              </w:rPr>
            </w:pPr>
          </w:p>
          <w:p w:rsidR="00080261" w:rsidRDefault="00080261">
            <w:pPr>
              <w:rPr>
                <w:rFonts w:ascii="Segoe UI" w:hAnsi="Segoe UI" w:cs="Segoe UI"/>
                <w:sz w:val="20"/>
                <w:szCs w:val="20"/>
              </w:rPr>
            </w:pPr>
          </w:p>
          <w:p w:rsidR="00080261" w:rsidRDefault="00080261">
            <w:pPr>
              <w:rPr>
                <w:rFonts w:ascii="Segoe UI" w:hAnsi="Segoe UI" w:cs="Segoe UI"/>
                <w:sz w:val="20"/>
                <w:szCs w:val="20"/>
              </w:rPr>
            </w:pPr>
          </w:p>
          <w:p w:rsidR="00080261" w:rsidRDefault="00080261">
            <w:pPr>
              <w:rPr>
                <w:rFonts w:ascii="Segoe UI" w:hAnsi="Segoe UI" w:cs="Segoe UI"/>
                <w:sz w:val="20"/>
                <w:szCs w:val="20"/>
              </w:rPr>
            </w:pPr>
          </w:p>
          <w:p w:rsidR="00080261" w:rsidRPr="00373C59" w:rsidRDefault="00080261">
            <w:pPr>
              <w:rPr>
                <w:rFonts w:ascii="Segoe UI" w:hAnsi="Segoe UI" w:cs="Segoe UI"/>
                <w:sz w:val="20"/>
                <w:szCs w:val="20"/>
              </w:rPr>
            </w:pPr>
            <w:r>
              <w:rPr>
                <w:rFonts w:ascii="Segoe UI" w:hAnsi="Segoe UI" w:cs="Segoe UI"/>
                <w:sz w:val="20"/>
                <w:szCs w:val="20"/>
              </w:rPr>
              <w:t xml:space="preserve">MB </w:t>
            </w:r>
            <w:r w:rsidRPr="00080261">
              <w:rPr>
                <w:rFonts w:ascii="Segoe UI" w:hAnsi="Segoe UI" w:cs="Segoe UI"/>
                <w:sz w:val="18"/>
                <w:szCs w:val="18"/>
              </w:rPr>
              <w:t xml:space="preserve">Progressive Sports </w:t>
            </w:r>
          </w:p>
        </w:tc>
        <w:tc>
          <w:tcPr>
            <w:tcW w:w="1097" w:type="dxa"/>
          </w:tcPr>
          <w:p w:rsidR="00170C5A" w:rsidRPr="00373C59" w:rsidRDefault="00170C5A">
            <w:pPr>
              <w:rPr>
                <w:rFonts w:ascii="Segoe UI" w:hAnsi="Segoe UI" w:cs="Segoe UI"/>
                <w:sz w:val="20"/>
                <w:szCs w:val="20"/>
              </w:rPr>
            </w:pPr>
          </w:p>
        </w:tc>
      </w:tr>
      <w:tr w:rsidR="00170C5A" w:rsidRPr="00373C59">
        <w:tc>
          <w:tcPr>
            <w:tcW w:w="5098" w:type="dxa"/>
            <w:tcMar>
              <w:top w:w="57" w:type="dxa"/>
              <w:bottom w:w="57" w:type="dxa"/>
            </w:tcMar>
          </w:tcPr>
          <w:p w:rsidR="00170C5A" w:rsidRPr="00373C59" w:rsidRDefault="00FF5F99">
            <w:pPr>
              <w:pBdr>
                <w:top w:val="nil"/>
                <w:left w:val="nil"/>
                <w:bottom w:val="nil"/>
                <w:right w:val="nil"/>
                <w:between w:val="nil"/>
              </w:pBdr>
              <w:rPr>
                <w:rFonts w:ascii="Segoe UI" w:hAnsi="Segoe UI" w:cs="Segoe UI"/>
                <w:color w:val="000000"/>
                <w:sz w:val="20"/>
                <w:szCs w:val="20"/>
                <w:u w:val="single"/>
              </w:rPr>
            </w:pPr>
            <w:r w:rsidRPr="00373C59">
              <w:rPr>
                <w:rFonts w:ascii="Segoe UI" w:hAnsi="Segoe UI" w:cs="Segoe UI"/>
                <w:color w:val="000000"/>
                <w:sz w:val="20"/>
                <w:szCs w:val="20"/>
                <w:u w:val="single"/>
              </w:rPr>
              <w:t xml:space="preserve">Extended school time </w:t>
            </w:r>
          </w:p>
          <w:p w:rsidR="00170C5A" w:rsidRPr="00373C59" w:rsidRDefault="00170C5A">
            <w:pPr>
              <w:pBdr>
                <w:top w:val="nil"/>
                <w:left w:val="nil"/>
                <w:bottom w:val="nil"/>
                <w:right w:val="nil"/>
                <w:between w:val="nil"/>
              </w:pBdr>
              <w:rPr>
                <w:rFonts w:ascii="Segoe UI" w:hAnsi="Segoe UI" w:cs="Segoe UI"/>
                <w:color w:val="000000"/>
                <w:sz w:val="20"/>
                <w:szCs w:val="20"/>
              </w:rPr>
            </w:pPr>
          </w:p>
          <w:p w:rsidR="00170C5A" w:rsidRPr="00373C59" w:rsidRDefault="00677538" w:rsidP="007364AB">
            <w:pPr>
              <w:pBdr>
                <w:top w:val="nil"/>
                <w:left w:val="nil"/>
                <w:bottom w:val="nil"/>
                <w:right w:val="nil"/>
                <w:between w:val="nil"/>
              </w:pBdr>
              <w:rPr>
                <w:rFonts w:ascii="Segoe UI" w:hAnsi="Segoe UI" w:cs="Segoe UI"/>
                <w:sz w:val="20"/>
                <w:szCs w:val="20"/>
              </w:rPr>
            </w:pPr>
            <w:r>
              <w:rPr>
                <w:rFonts w:ascii="Segoe UI" w:hAnsi="Segoe UI" w:cs="Segoe UI"/>
                <w:color w:val="000000"/>
                <w:sz w:val="20"/>
                <w:szCs w:val="20"/>
              </w:rPr>
              <w:t xml:space="preserve">Craft club offered to one bubble to support building enjoyment of arts and develop social engagement with peers as well as CT weekly. </w:t>
            </w:r>
          </w:p>
        </w:tc>
        <w:tc>
          <w:tcPr>
            <w:tcW w:w="4678" w:type="dxa"/>
            <w:tcMar>
              <w:top w:w="57" w:type="dxa"/>
              <w:bottom w:w="57" w:type="dxa"/>
            </w:tcMar>
          </w:tcPr>
          <w:p w:rsidR="00170C5A" w:rsidRPr="00373C59" w:rsidRDefault="00170C5A">
            <w:pPr>
              <w:pBdr>
                <w:top w:val="nil"/>
                <w:left w:val="nil"/>
                <w:bottom w:val="nil"/>
                <w:right w:val="nil"/>
                <w:between w:val="nil"/>
              </w:pBdr>
              <w:rPr>
                <w:rFonts w:ascii="Segoe UI" w:hAnsi="Segoe UI" w:cs="Segoe UI"/>
                <w:b/>
                <w:i/>
                <w:color w:val="000000"/>
                <w:sz w:val="20"/>
                <w:szCs w:val="20"/>
              </w:rPr>
            </w:pPr>
          </w:p>
          <w:p w:rsidR="00170C5A" w:rsidRPr="000857D6" w:rsidRDefault="00170C5A">
            <w:pPr>
              <w:pBdr>
                <w:top w:val="nil"/>
                <w:left w:val="nil"/>
                <w:bottom w:val="nil"/>
                <w:right w:val="nil"/>
                <w:between w:val="nil"/>
              </w:pBdr>
              <w:rPr>
                <w:rFonts w:ascii="Segoe UI" w:hAnsi="Segoe UI" w:cs="Segoe UI"/>
                <w:bCs/>
                <w:i/>
                <w:color w:val="000000"/>
                <w:sz w:val="20"/>
                <w:szCs w:val="20"/>
              </w:rPr>
            </w:pPr>
          </w:p>
          <w:p w:rsidR="00170C5A" w:rsidRPr="000857D6" w:rsidRDefault="000857D6">
            <w:pPr>
              <w:pBdr>
                <w:top w:val="nil"/>
                <w:left w:val="nil"/>
                <w:bottom w:val="nil"/>
                <w:right w:val="nil"/>
                <w:between w:val="nil"/>
              </w:pBdr>
              <w:rPr>
                <w:rFonts w:ascii="Segoe UI" w:hAnsi="Segoe UI" w:cs="Segoe UI"/>
                <w:bCs/>
                <w:i/>
                <w:color w:val="000000"/>
                <w:sz w:val="20"/>
                <w:szCs w:val="20"/>
              </w:rPr>
            </w:pPr>
            <w:r w:rsidRPr="000857D6">
              <w:rPr>
                <w:rFonts w:ascii="Segoe UI" w:hAnsi="Segoe UI" w:cs="Segoe UI"/>
                <w:bCs/>
                <w:i/>
                <w:color w:val="000000"/>
                <w:sz w:val="20"/>
                <w:szCs w:val="20"/>
              </w:rPr>
              <w:t xml:space="preserve">Weekly sessions in term 2 for pupils in one bubble.  </w:t>
            </w:r>
          </w:p>
          <w:p w:rsidR="000857D6" w:rsidRPr="00373C59" w:rsidRDefault="000857D6">
            <w:pPr>
              <w:pBdr>
                <w:top w:val="nil"/>
                <w:left w:val="nil"/>
                <w:bottom w:val="nil"/>
                <w:right w:val="nil"/>
                <w:between w:val="nil"/>
              </w:pBdr>
              <w:rPr>
                <w:rFonts w:ascii="Segoe UI" w:hAnsi="Segoe UI" w:cs="Segoe UI"/>
                <w:b/>
                <w:i/>
                <w:color w:val="000000"/>
                <w:sz w:val="20"/>
                <w:szCs w:val="20"/>
              </w:rPr>
            </w:pPr>
          </w:p>
          <w:p w:rsidR="00170C5A" w:rsidRPr="00373C59" w:rsidRDefault="00170C5A">
            <w:pPr>
              <w:pBdr>
                <w:top w:val="nil"/>
                <w:left w:val="nil"/>
                <w:bottom w:val="nil"/>
                <w:right w:val="nil"/>
                <w:between w:val="nil"/>
              </w:pBdr>
              <w:jc w:val="right"/>
              <w:rPr>
                <w:rFonts w:ascii="Segoe UI" w:hAnsi="Segoe UI" w:cs="Segoe UI"/>
                <w:color w:val="000000"/>
                <w:sz w:val="20"/>
                <w:szCs w:val="20"/>
              </w:rPr>
            </w:pPr>
          </w:p>
        </w:tc>
        <w:tc>
          <w:tcPr>
            <w:tcW w:w="3119" w:type="dxa"/>
            <w:tcMar>
              <w:top w:w="57" w:type="dxa"/>
              <w:bottom w:w="57" w:type="dxa"/>
            </w:tcMar>
          </w:tcPr>
          <w:p w:rsidR="00170C5A" w:rsidRPr="00373C59" w:rsidRDefault="00170C5A">
            <w:pPr>
              <w:rPr>
                <w:rFonts w:ascii="Segoe UI" w:hAnsi="Segoe UI" w:cs="Segoe UI"/>
                <w:sz w:val="20"/>
                <w:szCs w:val="20"/>
              </w:rPr>
            </w:pPr>
          </w:p>
        </w:tc>
        <w:tc>
          <w:tcPr>
            <w:tcW w:w="1134" w:type="dxa"/>
            <w:tcMar>
              <w:top w:w="57" w:type="dxa"/>
              <w:bottom w:w="57" w:type="dxa"/>
            </w:tcMar>
          </w:tcPr>
          <w:p w:rsidR="00170C5A" w:rsidRPr="00373C59" w:rsidRDefault="00170C5A">
            <w:pPr>
              <w:rPr>
                <w:rFonts w:ascii="Segoe UI" w:hAnsi="Segoe UI" w:cs="Segoe UI"/>
                <w:sz w:val="20"/>
                <w:szCs w:val="20"/>
              </w:rPr>
            </w:pPr>
          </w:p>
        </w:tc>
        <w:tc>
          <w:tcPr>
            <w:tcW w:w="1097" w:type="dxa"/>
          </w:tcPr>
          <w:p w:rsidR="00170C5A" w:rsidRPr="00373C59" w:rsidRDefault="00170C5A">
            <w:pPr>
              <w:rPr>
                <w:rFonts w:ascii="Segoe UI" w:hAnsi="Segoe UI" w:cs="Segoe UI"/>
                <w:sz w:val="20"/>
                <w:szCs w:val="20"/>
              </w:rPr>
            </w:pPr>
          </w:p>
        </w:tc>
      </w:tr>
      <w:tr w:rsidR="00170C5A" w:rsidRPr="00373C59">
        <w:trPr>
          <w:trHeight w:val="458"/>
        </w:trPr>
        <w:tc>
          <w:tcPr>
            <w:tcW w:w="14029" w:type="dxa"/>
            <w:gridSpan w:val="4"/>
            <w:tcMar>
              <w:top w:w="57" w:type="dxa"/>
              <w:bottom w:w="57" w:type="dxa"/>
            </w:tcMar>
          </w:tcPr>
          <w:p w:rsidR="00170C5A" w:rsidRPr="00373C59" w:rsidRDefault="00FF5F99">
            <w:pPr>
              <w:jc w:val="right"/>
              <w:rPr>
                <w:rFonts w:ascii="Segoe UI" w:hAnsi="Segoe UI" w:cs="Segoe UI"/>
                <w:color w:val="FF0000"/>
                <w:sz w:val="20"/>
                <w:szCs w:val="20"/>
              </w:rPr>
            </w:pPr>
            <w:r w:rsidRPr="00373C59">
              <w:rPr>
                <w:rFonts w:ascii="Segoe UI" w:hAnsi="Segoe UI" w:cs="Segoe UI"/>
                <w:b/>
                <w:color w:val="FF0000"/>
                <w:sz w:val="20"/>
                <w:szCs w:val="20"/>
              </w:rPr>
              <w:t>Total budgeted cost</w:t>
            </w:r>
          </w:p>
        </w:tc>
        <w:tc>
          <w:tcPr>
            <w:tcW w:w="1097" w:type="dxa"/>
          </w:tcPr>
          <w:p w:rsidR="00170C5A" w:rsidRDefault="00FF5F99">
            <w:pPr>
              <w:rPr>
                <w:rFonts w:ascii="Segoe UI" w:hAnsi="Segoe UI" w:cs="Segoe UI"/>
                <w:b/>
                <w:color w:val="FF0000"/>
                <w:sz w:val="20"/>
                <w:szCs w:val="20"/>
              </w:rPr>
            </w:pPr>
            <w:r w:rsidRPr="00373C59">
              <w:rPr>
                <w:rFonts w:ascii="Segoe UI" w:hAnsi="Segoe UI" w:cs="Segoe UI"/>
                <w:b/>
                <w:color w:val="FF0000"/>
                <w:sz w:val="20"/>
                <w:szCs w:val="20"/>
              </w:rPr>
              <w:t>£</w:t>
            </w:r>
            <w:r w:rsidR="00722A21">
              <w:rPr>
                <w:rFonts w:ascii="Segoe UI" w:hAnsi="Segoe UI" w:cs="Segoe UI"/>
                <w:b/>
                <w:color w:val="FF0000"/>
                <w:sz w:val="20"/>
                <w:szCs w:val="20"/>
              </w:rPr>
              <w:t>3,300</w:t>
            </w:r>
          </w:p>
          <w:p w:rsidR="00722A21" w:rsidRPr="00722A21" w:rsidRDefault="00722A21">
            <w:pPr>
              <w:rPr>
                <w:rFonts w:ascii="Segoe UI" w:hAnsi="Segoe UI" w:cs="Segoe UI"/>
                <w:bCs/>
                <w:color w:val="FF0000"/>
                <w:sz w:val="20"/>
                <w:szCs w:val="20"/>
              </w:rPr>
            </w:pPr>
            <w:r w:rsidRPr="00722A21">
              <w:rPr>
                <w:rFonts w:ascii="Segoe UI" w:hAnsi="Segoe UI" w:cs="Segoe UI"/>
                <w:bCs/>
                <w:color w:val="FF0000"/>
                <w:sz w:val="18"/>
                <w:szCs w:val="18"/>
              </w:rPr>
              <w:t xml:space="preserve">Additional </w:t>
            </w:r>
          </w:p>
        </w:tc>
      </w:tr>
    </w:tbl>
    <w:p w:rsidR="00170C5A" w:rsidRPr="00373C59" w:rsidRDefault="00170C5A">
      <w:pPr>
        <w:rPr>
          <w:rFonts w:ascii="Segoe UI" w:hAnsi="Segoe UI" w:cs="Segoe UI"/>
          <w:sz w:val="20"/>
          <w:szCs w:val="20"/>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170C5A" w:rsidRPr="00373C59">
        <w:trPr>
          <w:trHeight w:val="312"/>
        </w:trPr>
        <w:tc>
          <w:tcPr>
            <w:tcW w:w="15131" w:type="dxa"/>
            <w:gridSpan w:val="5"/>
            <w:shd w:val="clear" w:color="auto" w:fill="D9D9D9"/>
            <w:tcMar>
              <w:top w:w="57" w:type="dxa"/>
              <w:bottom w:w="57" w:type="dxa"/>
            </w:tcMar>
          </w:tcPr>
          <w:p w:rsidR="00170C5A" w:rsidRPr="00373C59" w:rsidRDefault="00FF5F99">
            <w:pPr>
              <w:numPr>
                <w:ilvl w:val="0"/>
                <w:numId w:val="3"/>
              </w:numPr>
              <w:pBdr>
                <w:top w:val="nil"/>
                <w:left w:val="nil"/>
                <w:bottom w:val="nil"/>
                <w:right w:val="nil"/>
                <w:between w:val="nil"/>
              </w:pBdr>
              <w:rPr>
                <w:rFonts w:ascii="Segoe UI" w:hAnsi="Segoe UI" w:cs="Segoe UI"/>
                <w:b/>
                <w:color w:val="000000"/>
                <w:sz w:val="20"/>
                <w:szCs w:val="20"/>
              </w:rPr>
            </w:pPr>
            <w:r w:rsidRPr="00373C59">
              <w:rPr>
                <w:rFonts w:ascii="Segoe UI" w:hAnsi="Segoe UI" w:cs="Segoe UI"/>
                <w:b/>
                <w:color w:val="000000"/>
                <w:sz w:val="20"/>
                <w:szCs w:val="20"/>
              </w:rPr>
              <w:t>Wider Strategies</w:t>
            </w:r>
          </w:p>
        </w:tc>
      </w:tr>
      <w:tr w:rsidR="00170C5A" w:rsidRPr="00373C59">
        <w:tc>
          <w:tcPr>
            <w:tcW w:w="4957" w:type="dxa"/>
            <w:tcMar>
              <w:top w:w="57" w:type="dxa"/>
              <w:bottom w:w="57" w:type="dxa"/>
            </w:tcMar>
          </w:tcPr>
          <w:p w:rsidR="00170C5A" w:rsidRPr="00373C59" w:rsidRDefault="00FF5F99">
            <w:pPr>
              <w:rPr>
                <w:rFonts w:ascii="Segoe UI" w:hAnsi="Segoe UI" w:cs="Segoe UI"/>
                <w:b/>
                <w:sz w:val="20"/>
                <w:szCs w:val="20"/>
              </w:rPr>
            </w:pPr>
            <w:r w:rsidRPr="00373C59">
              <w:rPr>
                <w:rFonts w:ascii="Segoe UI" w:hAnsi="Segoe UI" w:cs="Segoe UI"/>
                <w:b/>
                <w:sz w:val="20"/>
                <w:szCs w:val="20"/>
              </w:rPr>
              <w:t>Desired outcome</w:t>
            </w:r>
          </w:p>
        </w:tc>
        <w:tc>
          <w:tcPr>
            <w:tcW w:w="4824" w:type="dxa"/>
            <w:tcMar>
              <w:top w:w="57" w:type="dxa"/>
              <w:bottom w:w="57" w:type="dxa"/>
            </w:tcMar>
          </w:tcPr>
          <w:p w:rsidR="00170C5A" w:rsidRPr="00373C59" w:rsidRDefault="00FF5F99">
            <w:pPr>
              <w:rPr>
                <w:rFonts w:ascii="Segoe UI" w:hAnsi="Segoe UI" w:cs="Segoe UI"/>
                <w:b/>
                <w:sz w:val="20"/>
                <w:szCs w:val="20"/>
              </w:rPr>
            </w:pPr>
            <w:r w:rsidRPr="00373C59">
              <w:rPr>
                <w:rFonts w:ascii="Segoe UI" w:hAnsi="Segoe UI" w:cs="Segoe UI"/>
                <w:b/>
                <w:sz w:val="20"/>
                <w:szCs w:val="20"/>
              </w:rPr>
              <w:t>Chosen action/approach</w:t>
            </w:r>
          </w:p>
        </w:tc>
        <w:tc>
          <w:tcPr>
            <w:tcW w:w="3119" w:type="dxa"/>
            <w:tcMar>
              <w:top w:w="57" w:type="dxa"/>
              <w:bottom w:w="57" w:type="dxa"/>
            </w:tcMar>
          </w:tcPr>
          <w:p w:rsidR="00170C5A" w:rsidRPr="00373C59" w:rsidRDefault="00FF5F99">
            <w:pPr>
              <w:rPr>
                <w:rFonts w:ascii="Segoe UI" w:hAnsi="Segoe UI" w:cs="Segoe UI"/>
                <w:b/>
                <w:sz w:val="20"/>
                <w:szCs w:val="20"/>
              </w:rPr>
            </w:pPr>
            <w:r w:rsidRPr="00373C59">
              <w:rPr>
                <w:rFonts w:ascii="Segoe UI" w:hAnsi="Segoe UI" w:cs="Segoe UI"/>
                <w:b/>
                <w:sz w:val="20"/>
                <w:szCs w:val="20"/>
              </w:rPr>
              <w:t>Impact (once reviewed)</w:t>
            </w:r>
          </w:p>
        </w:tc>
        <w:tc>
          <w:tcPr>
            <w:tcW w:w="1134" w:type="dxa"/>
            <w:tcMar>
              <w:top w:w="57" w:type="dxa"/>
              <w:bottom w:w="57" w:type="dxa"/>
            </w:tcMar>
          </w:tcPr>
          <w:p w:rsidR="00170C5A" w:rsidRPr="00373C59" w:rsidRDefault="00FF5F99">
            <w:pPr>
              <w:rPr>
                <w:rFonts w:ascii="Segoe UI" w:hAnsi="Segoe UI" w:cs="Segoe UI"/>
                <w:b/>
                <w:sz w:val="20"/>
                <w:szCs w:val="20"/>
              </w:rPr>
            </w:pPr>
            <w:r w:rsidRPr="00373C59">
              <w:rPr>
                <w:rFonts w:ascii="Segoe UI" w:hAnsi="Segoe UI" w:cs="Segoe UI"/>
                <w:b/>
                <w:sz w:val="20"/>
                <w:szCs w:val="20"/>
              </w:rPr>
              <w:t>Staff lead</w:t>
            </w:r>
          </w:p>
        </w:tc>
        <w:tc>
          <w:tcPr>
            <w:tcW w:w="1097" w:type="dxa"/>
          </w:tcPr>
          <w:p w:rsidR="00170C5A" w:rsidRPr="00373C59" w:rsidRDefault="00FF5F99">
            <w:pPr>
              <w:rPr>
                <w:rFonts w:ascii="Segoe UI" w:hAnsi="Segoe UI" w:cs="Segoe UI"/>
                <w:b/>
                <w:sz w:val="20"/>
                <w:szCs w:val="20"/>
              </w:rPr>
            </w:pPr>
            <w:r w:rsidRPr="00373C59">
              <w:rPr>
                <w:rFonts w:ascii="Segoe UI" w:hAnsi="Segoe UI" w:cs="Segoe UI"/>
                <w:b/>
                <w:sz w:val="20"/>
                <w:szCs w:val="20"/>
              </w:rPr>
              <w:t>Review date?</w:t>
            </w:r>
          </w:p>
        </w:tc>
      </w:tr>
      <w:tr w:rsidR="00170C5A" w:rsidRPr="00373C59">
        <w:tc>
          <w:tcPr>
            <w:tcW w:w="4957" w:type="dxa"/>
            <w:tcMar>
              <w:top w:w="57" w:type="dxa"/>
              <w:bottom w:w="57" w:type="dxa"/>
            </w:tcMar>
          </w:tcPr>
          <w:p w:rsidR="00170C5A" w:rsidRPr="00373C59" w:rsidRDefault="00FF5F99">
            <w:pPr>
              <w:rPr>
                <w:rFonts w:ascii="Segoe UI" w:hAnsi="Segoe UI" w:cs="Segoe UI"/>
                <w:sz w:val="20"/>
                <w:szCs w:val="20"/>
                <w:u w:val="single"/>
              </w:rPr>
            </w:pPr>
            <w:r w:rsidRPr="00373C59">
              <w:rPr>
                <w:rFonts w:ascii="Segoe UI" w:hAnsi="Segoe UI" w:cs="Segoe UI"/>
                <w:sz w:val="20"/>
                <w:szCs w:val="20"/>
                <w:u w:val="single"/>
              </w:rPr>
              <w:t>Supporting parents and carers</w:t>
            </w:r>
          </w:p>
          <w:p w:rsidR="00170C5A" w:rsidRPr="00373C59" w:rsidRDefault="00170C5A">
            <w:pPr>
              <w:rPr>
                <w:rFonts w:ascii="Segoe UI" w:hAnsi="Segoe UI" w:cs="Segoe UI"/>
                <w:sz w:val="20"/>
                <w:szCs w:val="20"/>
              </w:rPr>
            </w:pPr>
          </w:p>
          <w:p w:rsidR="00170C5A" w:rsidRPr="00373C59" w:rsidRDefault="00FF5F99">
            <w:pPr>
              <w:rPr>
                <w:rFonts w:ascii="Segoe UI" w:hAnsi="Segoe UI" w:cs="Segoe UI"/>
                <w:sz w:val="20"/>
                <w:szCs w:val="20"/>
              </w:rPr>
            </w:pPr>
            <w:r w:rsidRPr="00373C59">
              <w:rPr>
                <w:rFonts w:ascii="Segoe UI" w:hAnsi="Segoe UI" w:cs="Segoe UI"/>
                <w:sz w:val="20"/>
                <w:szCs w:val="20"/>
              </w:rPr>
              <w:t>Children will have greater opportunities to access learning at home. Home-learning opportunities will not always require parents to engage with the activities, affording the children greater independence and increasing the likelihood that parents can sustain home-learning.</w:t>
            </w:r>
            <w:r w:rsidR="002935E1">
              <w:rPr>
                <w:rFonts w:ascii="Segoe UI" w:hAnsi="Segoe UI" w:cs="Segoe UI"/>
                <w:sz w:val="20"/>
                <w:szCs w:val="20"/>
              </w:rPr>
              <w:t xml:space="preserve"> The distinctive Christian character of the school will be promoted through the use of such resources. </w:t>
            </w:r>
          </w:p>
          <w:p w:rsidR="00170C5A" w:rsidRPr="00373C59" w:rsidRDefault="00170C5A">
            <w:pPr>
              <w:rPr>
                <w:rFonts w:ascii="Segoe UI" w:hAnsi="Segoe UI" w:cs="Segoe UI"/>
                <w:sz w:val="20"/>
                <w:szCs w:val="20"/>
              </w:rPr>
            </w:pPr>
          </w:p>
          <w:p w:rsidR="00170C5A" w:rsidRDefault="00FF5F99">
            <w:pPr>
              <w:rPr>
                <w:rFonts w:ascii="Segoe UI" w:hAnsi="Segoe UI" w:cs="Segoe UI"/>
                <w:sz w:val="20"/>
                <w:szCs w:val="20"/>
              </w:rPr>
            </w:pPr>
            <w:r w:rsidRPr="00373C59">
              <w:rPr>
                <w:rFonts w:ascii="Segoe UI" w:hAnsi="Segoe UI" w:cs="Segoe UI"/>
                <w:sz w:val="20"/>
                <w:szCs w:val="20"/>
              </w:rPr>
              <w:t xml:space="preserve">Children have access to appropriate stationery and paper-based home-learning </w:t>
            </w:r>
            <w:r w:rsidR="00C71AAB">
              <w:rPr>
                <w:rFonts w:ascii="Segoe UI" w:hAnsi="Segoe UI" w:cs="Segoe UI"/>
                <w:sz w:val="20"/>
                <w:szCs w:val="20"/>
              </w:rPr>
              <w:t xml:space="preserve">as well as any IT requirements such as the loan of a laptop or access </w:t>
            </w:r>
            <w:r w:rsidR="00341891">
              <w:rPr>
                <w:rFonts w:ascii="Segoe UI" w:hAnsi="Segoe UI" w:cs="Segoe UI"/>
                <w:sz w:val="20"/>
                <w:szCs w:val="20"/>
              </w:rPr>
              <w:t xml:space="preserve">to the internet </w:t>
            </w:r>
            <w:r w:rsidRPr="00373C59">
              <w:rPr>
                <w:rFonts w:ascii="Segoe UI" w:hAnsi="Segoe UI" w:cs="Segoe UI"/>
                <w:sz w:val="20"/>
                <w:szCs w:val="20"/>
              </w:rPr>
              <w:t>if required</w:t>
            </w:r>
            <w:r w:rsidR="00341891">
              <w:rPr>
                <w:rFonts w:ascii="Segoe UI" w:hAnsi="Segoe UI" w:cs="Segoe UI"/>
                <w:sz w:val="20"/>
                <w:szCs w:val="20"/>
              </w:rPr>
              <w:t>,</w:t>
            </w:r>
            <w:r w:rsidRPr="00373C59">
              <w:rPr>
                <w:rFonts w:ascii="Segoe UI" w:hAnsi="Segoe UI" w:cs="Segoe UI"/>
                <w:sz w:val="20"/>
                <w:szCs w:val="20"/>
              </w:rPr>
              <w:t xml:space="preserve"> so that all can access learning irrespective of ability of child/parent to navigate the online learning.</w:t>
            </w:r>
          </w:p>
          <w:p w:rsidR="00CC68E4" w:rsidRDefault="00CC68E4">
            <w:pPr>
              <w:rPr>
                <w:rFonts w:ascii="Segoe UI" w:hAnsi="Segoe UI" w:cs="Segoe UI"/>
                <w:sz w:val="20"/>
                <w:szCs w:val="20"/>
              </w:rPr>
            </w:pPr>
          </w:p>
          <w:p w:rsidR="00CC68E4" w:rsidRPr="00373C59" w:rsidRDefault="006576C2">
            <w:pPr>
              <w:rPr>
                <w:rFonts w:ascii="Segoe UI" w:hAnsi="Segoe UI" w:cs="Segoe UI"/>
                <w:sz w:val="20"/>
                <w:szCs w:val="20"/>
              </w:rPr>
            </w:pPr>
            <w:r>
              <w:rPr>
                <w:rFonts w:ascii="Segoe UI" w:hAnsi="Segoe UI" w:cs="Segoe UI"/>
                <w:sz w:val="20"/>
                <w:szCs w:val="20"/>
              </w:rPr>
              <w:t xml:space="preserve">Meetings </w:t>
            </w:r>
            <w:r w:rsidR="008365B7">
              <w:rPr>
                <w:rFonts w:ascii="Segoe UI" w:hAnsi="Segoe UI" w:cs="Segoe UI"/>
                <w:sz w:val="20"/>
                <w:szCs w:val="20"/>
              </w:rPr>
              <w:t xml:space="preserve">to support parents with </w:t>
            </w:r>
            <w:r>
              <w:rPr>
                <w:rFonts w:ascii="Segoe UI" w:hAnsi="Segoe UI" w:cs="Segoe UI"/>
                <w:sz w:val="20"/>
                <w:szCs w:val="20"/>
              </w:rPr>
              <w:t xml:space="preserve">a range of </w:t>
            </w:r>
            <w:r w:rsidR="008365B7">
              <w:rPr>
                <w:rFonts w:ascii="Segoe UI" w:hAnsi="Segoe UI" w:cs="Segoe UI"/>
                <w:sz w:val="20"/>
                <w:szCs w:val="20"/>
              </w:rPr>
              <w:t>concerns</w:t>
            </w:r>
            <w:r>
              <w:rPr>
                <w:rFonts w:ascii="Segoe UI" w:hAnsi="Segoe UI" w:cs="Segoe UI"/>
                <w:sz w:val="20"/>
                <w:szCs w:val="20"/>
              </w:rPr>
              <w:t xml:space="preserve"> such</w:t>
            </w:r>
            <w:r w:rsidR="0090408F">
              <w:rPr>
                <w:rFonts w:ascii="Segoe UI" w:hAnsi="Segoe UI" w:cs="Segoe UI"/>
                <w:sz w:val="20"/>
                <w:szCs w:val="20"/>
              </w:rPr>
              <w:t xml:space="preserve"> </w:t>
            </w:r>
            <w:r>
              <w:rPr>
                <w:rFonts w:ascii="Segoe UI" w:hAnsi="Segoe UI" w:cs="Segoe UI"/>
                <w:sz w:val="20"/>
                <w:szCs w:val="20"/>
              </w:rPr>
              <w:t xml:space="preserve">as child’s behaviour, wellbeing, </w:t>
            </w:r>
            <w:r w:rsidR="0090408F">
              <w:rPr>
                <w:rFonts w:ascii="Segoe UI" w:hAnsi="Segoe UI" w:cs="Segoe UI"/>
                <w:sz w:val="20"/>
                <w:szCs w:val="20"/>
              </w:rPr>
              <w:t xml:space="preserve">dealing with difficult situations, </w:t>
            </w:r>
            <w:r w:rsidR="008365B7">
              <w:rPr>
                <w:rFonts w:ascii="Segoe UI" w:hAnsi="Segoe UI" w:cs="Segoe UI"/>
                <w:sz w:val="20"/>
                <w:szCs w:val="20"/>
              </w:rPr>
              <w:t xml:space="preserve">accessing school ensures they are well supported and </w:t>
            </w:r>
            <w:r w:rsidR="0090408F">
              <w:rPr>
                <w:rFonts w:ascii="Segoe UI" w:hAnsi="Segoe UI" w:cs="Segoe UI"/>
                <w:sz w:val="20"/>
                <w:szCs w:val="20"/>
              </w:rPr>
              <w:t>confident in approaches</w:t>
            </w:r>
            <w:r w:rsidR="006A0FFC">
              <w:rPr>
                <w:rFonts w:ascii="Segoe UI" w:hAnsi="Segoe UI" w:cs="Segoe UI"/>
                <w:sz w:val="20"/>
                <w:szCs w:val="20"/>
              </w:rPr>
              <w:t xml:space="preserve"> to deal with each individual situation. </w:t>
            </w:r>
          </w:p>
          <w:p w:rsidR="00170C5A" w:rsidRPr="00373C59" w:rsidRDefault="00170C5A">
            <w:pPr>
              <w:rPr>
                <w:rFonts w:ascii="Segoe UI" w:hAnsi="Segoe UI" w:cs="Segoe UI"/>
                <w:sz w:val="20"/>
                <w:szCs w:val="20"/>
              </w:rPr>
            </w:pPr>
          </w:p>
        </w:tc>
        <w:tc>
          <w:tcPr>
            <w:tcW w:w="4824" w:type="dxa"/>
            <w:tcMar>
              <w:top w:w="57" w:type="dxa"/>
              <w:bottom w:w="57" w:type="dxa"/>
            </w:tcMar>
          </w:tcPr>
          <w:p w:rsidR="00170C5A" w:rsidRPr="00373C59" w:rsidRDefault="00170C5A">
            <w:pPr>
              <w:pBdr>
                <w:top w:val="nil"/>
                <w:left w:val="nil"/>
                <w:bottom w:val="nil"/>
                <w:right w:val="nil"/>
                <w:between w:val="nil"/>
              </w:pBdr>
              <w:rPr>
                <w:rFonts w:ascii="Segoe UI" w:hAnsi="Segoe UI" w:cs="Segoe UI"/>
                <w:b/>
                <w:i/>
                <w:color w:val="000000"/>
                <w:sz w:val="20"/>
                <w:szCs w:val="20"/>
              </w:rPr>
            </w:pPr>
          </w:p>
          <w:p w:rsidR="00170C5A" w:rsidRPr="00373C59" w:rsidRDefault="00170C5A">
            <w:pPr>
              <w:pBdr>
                <w:top w:val="nil"/>
                <w:left w:val="nil"/>
                <w:bottom w:val="nil"/>
                <w:right w:val="nil"/>
                <w:between w:val="nil"/>
              </w:pBdr>
              <w:rPr>
                <w:rFonts w:ascii="Segoe UI" w:hAnsi="Segoe UI" w:cs="Segoe UI"/>
                <w:b/>
                <w:i/>
                <w:color w:val="000000"/>
                <w:sz w:val="20"/>
                <w:szCs w:val="20"/>
              </w:rPr>
            </w:pPr>
          </w:p>
          <w:p w:rsidR="00170C5A" w:rsidRPr="001F079E" w:rsidRDefault="00FF5F99">
            <w:pPr>
              <w:pBdr>
                <w:top w:val="nil"/>
                <w:left w:val="nil"/>
                <w:bottom w:val="nil"/>
                <w:right w:val="nil"/>
                <w:between w:val="nil"/>
              </w:pBdr>
              <w:rPr>
                <w:rFonts w:ascii="Segoe UI" w:hAnsi="Segoe UI" w:cs="Segoe UI"/>
                <w:bCs/>
                <w:i/>
                <w:color w:val="000000"/>
                <w:sz w:val="20"/>
                <w:szCs w:val="20"/>
              </w:rPr>
            </w:pPr>
            <w:r w:rsidRPr="001F079E">
              <w:rPr>
                <w:rFonts w:ascii="Segoe UI" w:hAnsi="Segoe UI" w:cs="Segoe UI"/>
                <w:bCs/>
                <w:i/>
                <w:color w:val="000000"/>
                <w:sz w:val="20"/>
                <w:szCs w:val="20"/>
              </w:rPr>
              <w:t>Additional online learning resources will be purchased, such as</w:t>
            </w:r>
            <w:r w:rsidR="00080261">
              <w:rPr>
                <w:rFonts w:ascii="Segoe UI" w:hAnsi="Segoe UI" w:cs="Segoe UI"/>
                <w:bCs/>
                <w:i/>
                <w:color w:val="000000"/>
                <w:sz w:val="20"/>
                <w:szCs w:val="20"/>
              </w:rPr>
              <w:t xml:space="preserve"> Seesaw, </w:t>
            </w:r>
            <w:proofErr w:type="spellStart"/>
            <w:r w:rsidR="00A74F6B" w:rsidRPr="001F079E">
              <w:rPr>
                <w:rFonts w:ascii="Segoe UI" w:hAnsi="Segoe UI" w:cs="Segoe UI"/>
                <w:bCs/>
                <w:i/>
                <w:color w:val="000000"/>
                <w:sz w:val="20"/>
                <w:szCs w:val="20"/>
              </w:rPr>
              <w:t>ISingUp</w:t>
            </w:r>
            <w:proofErr w:type="spellEnd"/>
            <w:r w:rsidRPr="001F079E">
              <w:rPr>
                <w:rFonts w:ascii="Segoe UI" w:hAnsi="Segoe UI" w:cs="Segoe UI"/>
                <w:bCs/>
                <w:i/>
                <w:color w:val="000000"/>
                <w:sz w:val="20"/>
                <w:szCs w:val="20"/>
              </w:rPr>
              <w:t xml:space="preserve"> to support childre</w:t>
            </w:r>
            <w:r w:rsidR="00A74F6B" w:rsidRPr="001F079E">
              <w:rPr>
                <w:rFonts w:ascii="Segoe UI" w:hAnsi="Segoe UI" w:cs="Segoe UI"/>
                <w:bCs/>
                <w:i/>
                <w:color w:val="000000"/>
                <w:sz w:val="20"/>
                <w:szCs w:val="20"/>
              </w:rPr>
              <w:t xml:space="preserve">n’s spiritual development as a church school. </w:t>
            </w:r>
            <w:r w:rsidRPr="001F079E">
              <w:rPr>
                <w:rFonts w:ascii="Segoe UI" w:hAnsi="Segoe UI" w:cs="Segoe UI"/>
                <w:bCs/>
                <w:i/>
                <w:color w:val="000000"/>
                <w:sz w:val="20"/>
                <w:szCs w:val="20"/>
              </w:rPr>
              <w:t xml:space="preserve"> </w:t>
            </w:r>
          </w:p>
          <w:p w:rsidR="00170C5A" w:rsidRPr="001F079E" w:rsidRDefault="00FF5F99">
            <w:pPr>
              <w:pBdr>
                <w:top w:val="nil"/>
                <w:left w:val="nil"/>
                <w:bottom w:val="nil"/>
                <w:right w:val="nil"/>
                <w:between w:val="nil"/>
              </w:pBdr>
              <w:jc w:val="right"/>
              <w:rPr>
                <w:rFonts w:ascii="Segoe UI" w:hAnsi="Segoe UI" w:cs="Segoe UI"/>
                <w:bCs/>
                <w:i/>
                <w:color w:val="FF0000"/>
                <w:sz w:val="20"/>
                <w:szCs w:val="20"/>
              </w:rPr>
            </w:pPr>
            <w:r w:rsidRPr="001F079E">
              <w:rPr>
                <w:rFonts w:ascii="Segoe UI" w:hAnsi="Segoe UI" w:cs="Segoe UI"/>
                <w:bCs/>
                <w:i/>
                <w:color w:val="FF0000"/>
                <w:sz w:val="20"/>
                <w:szCs w:val="20"/>
              </w:rPr>
              <w:t>£</w:t>
            </w:r>
            <w:r w:rsidR="00A74F6B" w:rsidRPr="001F079E">
              <w:rPr>
                <w:rFonts w:ascii="Segoe UI" w:hAnsi="Segoe UI" w:cs="Segoe UI"/>
                <w:bCs/>
                <w:i/>
                <w:color w:val="FF0000"/>
                <w:sz w:val="20"/>
                <w:szCs w:val="20"/>
              </w:rPr>
              <w:t>18</w:t>
            </w:r>
            <w:r w:rsidRPr="001F079E">
              <w:rPr>
                <w:rFonts w:ascii="Segoe UI" w:hAnsi="Segoe UI" w:cs="Segoe UI"/>
                <w:bCs/>
                <w:i/>
                <w:color w:val="FF0000"/>
                <w:sz w:val="20"/>
                <w:szCs w:val="20"/>
              </w:rPr>
              <w:t>0</w:t>
            </w:r>
          </w:p>
          <w:p w:rsidR="00170C5A" w:rsidRPr="001F079E" w:rsidRDefault="00170C5A">
            <w:pPr>
              <w:pBdr>
                <w:top w:val="nil"/>
                <w:left w:val="nil"/>
                <w:bottom w:val="nil"/>
                <w:right w:val="nil"/>
                <w:between w:val="nil"/>
              </w:pBdr>
              <w:rPr>
                <w:rFonts w:ascii="Segoe UI" w:hAnsi="Segoe UI" w:cs="Segoe UI"/>
                <w:bCs/>
                <w:i/>
                <w:color w:val="FF0000"/>
                <w:sz w:val="20"/>
                <w:szCs w:val="20"/>
              </w:rPr>
            </w:pPr>
          </w:p>
          <w:p w:rsidR="00551F8D" w:rsidRDefault="00551F8D">
            <w:pPr>
              <w:pBdr>
                <w:top w:val="nil"/>
                <w:left w:val="nil"/>
                <w:bottom w:val="nil"/>
                <w:right w:val="nil"/>
                <w:between w:val="nil"/>
              </w:pBdr>
              <w:rPr>
                <w:rFonts w:ascii="Segoe UI" w:hAnsi="Segoe UI" w:cs="Segoe UI"/>
                <w:bCs/>
                <w:i/>
                <w:color w:val="000000"/>
                <w:sz w:val="20"/>
                <w:szCs w:val="20"/>
              </w:rPr>
            </w:pPr>
          </w:p>
          <w:p w:rsidR="00551F8D" w:rsidRDefault="00551F8D">
            <w:pPr>
              <w:pBdr>
                <w:top w:val="nil"/>
                <w:left w:val="nil"/>
                <w:bottom w:val="nil"/>
                <w:right w:val="nil"/>
                <w:between w:val="nil"/>
              </w:pBdr>
              <w:rPr>
                <w:rFonts w:ascii="Segoe UI" w:hAnsi="Segoe UI" w:cs="Segoe UI"/>
                <w:bCs/>
                <w:i/>
                <w:color w:val="000000"/>
                <w:sz w:val="20"/>
                <w:szCs w:val="20"/>
              </w:rPr>
            </w:pPr>
          </w:p>
          <w:p w:rsidR="00551F8D" w:rsidRDefault="00551F8D">
            <w:pPr>
              <w:pBdr>
                <w:top w:val="nil"/>
                <w:left w:val="nil"/>
                <w:bottom w:val="nil"/>
                <w:right w:val="nil"/>
                <w:between w:val="nil"/>
              </w:pBdr>
              <w:rPr>
                <w:rFonts w:ascii="Segoe UI" w:hAnsi="Segoe UI" w:cs="Segoe UI"/>
                <w:bCs/>
                <w:i/>
                <w:color w:val="000000"/>
                <w:sz w:val="20"/>
                <w:szCs w:val="20"/>
              </w:rPr>
            </w:pPr>
          </w:p>
          <w:p w:rsidR="00551F8D" w:rsidRDefault="00551F8D">
            <w:pPr>
              <w:pBdr>
                <w:top w:val="nil"/>
                <w:left w:val="nil"/>
                <w:bottom w:val="nil"/>
                <w:right w:val="nil"/>
                <w:between w:val="nil"/>
              </w:pBdr>
              <w:rPr>
                <w:rFonts w:ascii="Segoe UI" w:hAnsi="Segoe UI" w:cs="Segoe UI"/>
                <w:bCs/>
                <w:i/>
                <w:color w:val="000000"/>
                <w:sz w:val="20"/>
                <w:szCs w:val="20"/>
              </w:rPr>
            </w:pPr>
          </w:p>
          <w:p w:rsidR="00170C5A" w:rsidRPr="001F079E" w:rsidRDefault="00FF5F99">
            <w:pPr>
              <w:pBdr>
                <w:top w:val="nil"/>
                <w:left w:val="nil"/>
                <w:bottom w:val="nil"/>
                <w:right w:val="nil"/>
                <w:between w:val="nil"/>
              </w:pBdr>
              <w:rPr>
                <w:rFonts w:ascii="Segoe UI" w:hAnsi="Segoe UI" w:cs="Segoe UI"/>
                <w:bCs/>
                <w:i/>
                <w:color w:val="000000"/>
                <w:sz w:val="20"/>
                <w:szCs w:val="20"/>
              </w:rPr>
            </w:pPr>
            <w:r w:rsidRPr="001F079E">
              <w:rPr>
                <w:rFonts w:ascii="Segoe UI" w:hAnsi="Segoe UI" w:cs="Segoe UI"/>
                <w:bCs/>
                <w:i/>
                <w:color w:val="000000"/>
                <w:sz w:val="20"/>
                <w:szCs w:val="20"/>
              </w:rPr>
              <w:t xml:space="preserve">Stationery </w:t>
            </w:r>
            <w:r w:rsidR="00341891">
              <w:rPr>
                <w:rFonts w:ascii="Segoe UI" w:hAnsi="Segoe UI" w:cs="Segoe UI"/>
                <w:bCs/>
                <w:i/>
                <w:color w:val="000000"/>
                <w:sz w:val="20"/>
                <w:szCs w:val="20"/>
              </w:rPr>
              <w:t xml:space="preserve">is made available to those who require it along with loans of IT equipment for those who are deemed vulnerable. </w:t>
            </w:r>
          </w:p>
          <w:p w:rsidR="00170C5A" w:rsidRDefault="00FF5F99">
            <w:pPr>
              <w:pBdr>
                <w:top w:val="nil"/>
                <w:left w:val="nil"/>
                <w:bottom w:val="nil"/>
                <w:right w:val="nil"/>
                <w:between w:val="nil"/>
              </w:pBdr>
              <w:jc w:val="right"/>
              <w:rPr>
                <w:rFonts w:ascii="Segoe UI" w:hAnsi="Segoe UI" w:cs="Segoe UI"/>
                <w:bCs/>
                <w:i/>
                <w:color w:val="FF0000"/>
                <w:sz w:val="20"/>
                <w:szCs w:val="20"/>
              </w:rPr>
            </w:pPr>
            <w:r w:rsidRPr="001F079E">
              <w:rPr>
                <w:rFonts w:ascii="Segoe UI" w:hAnsi="Segoe UI" w:cs="Segoe UI"/>
                <w:bCs/>
                <w:i/>
                <w:color w:val="FF0000"/>
                <w:sz w:val="20"/>
                <w:szCs w:val="20"/>
              </w:rPr>
              <w:t>£</w:t>
            </w:r>
            <w:r w:rsidR="005E5CB0">
              <w:rPr>
                <w:rFonts w:ascii="Segoe UI" w:hAnsi="Segoe UI" w:cs="Segoe UI"/>
                <w:bCs/>
                <w:i/>
                <w:color w:val="FF0000"/>
                <w:sz w:val="20"/>
                <w:szCs w:val="20"/>
              </w:rPr>
              <w:t>3</w:t>
            </w:r>
            <w:r w:rsidRPr="001F079E">
              <w:rPr>
                <w:rFonts w:ascii="Segoe UI" w:hAnsi="Segoe UI" w:cs="Segoe UI"/>
                <w:bCs/>
                <w:i/>
                <w:color w:val="FF0000"/>
                <w:sz w:val="20"/>
                <w:szCs w:val="20"/>
              </w:rPr>
              <w:t>00</w:t>
            </w:r>
          </w:p>
          <w:p w:rsidR="006A0FFC" w:rsidRDefault="006A0FFC">
            <w:pPr>
              <w:pBdr>
                <w:top w:val="nil"/>
                <w:left w:val="nil"/>
                <w:bottom w:val="nil"/>
                <w:right w:val="nil"/>
                <w:between w:val="nil"/>
              </w:pBdr>
              <w:jc w:val="right"/>
              <w:rPr>
                <w:rFonts w:ascii="Segoe UI" w:hAnsi="Segoe UI" w:cs="Segoe UI"/>
                <w:bCs/>
                <w:i/>
                <w:color w:val="FF0000"/>
                <w:sz w:val="20"/>
                <w:szCs w:val="20"/>
              </w:rPr>
            </w:pPr>
          </w:p>
          <w:p w:rsidR="006A0FFC" w:rsidRDefault="006A0FFC">
            <w:pPr>
              <w:pBdr>
                <w:top w:val="nil"/>
                <w:left w:val="nil"/>
                <w:bottom w:val="nil"/>
                <w:right w:val="nil"/>
                <w:between w:val="nil"/>
              </w:pBdr>
              <w:jc w:val="right"/>
              <w:rPr>
                <w:rFonts w:ascii="Segoe UI" w:hAnsi="Segoe UI" w:cs="Segoe UI"/>
                <w:bCs/>
                <w:i/>
                <w:color w:val="FF0000"/>
                <w:sz w:val="20"/>
                <w:szCs w:val="20"/>
              </w:rPr>
            </w:pPr>
          </w:p>
          <w:p w:rsidR="006A0FFC" w:rsidRDefault="006A0FFC">
            <w:pPr>
              <w:pBdr>
                <w:top w:val="nil"/>
                <w:left w:val="nil"/>
                <w:bottom w:val="nil"/>
                <w:right w:val="nil"/>
                <w:between w:val="nil"/>
              </w:pBdr>
              <w:jc w:val="right"/>
              <w:rPr>
                <w:rFonts w:ascii="Segoe UI" w:hAnsi="Segoe UI" w:cs="Segoe UI"/>
                <w:bCs/>
                <w:i/>
                <w:color w:val="FF0000"/>
                <w:sz w:val="20"/>
                <w:szCs w:val="20"/>
              </w:rPr>
            </w:pPr>
          </w:p>
          <w:p w:rsidR="006A0FFC" w:rsidRPr="008C0C59" w:rsidRDefault="004C7326" w:rsidP="006A0FFC">
            <w:pPr>
              <w:pBdr>
                <w:top w:val="nil"/>
                <w:left w:val="nil"/>
                <w:bottom w:val="nil"/>
                <w:right w:val="nil"/>
                <w:between w:val="nil"/>
              </w:pBdr>
              <w:rPr>
                <w:rFonts w:ascii="Segoe UI" w:hAnsi="Segoe UI" w:cs="Segoe UI"/>
                <w:bCs/>
                <w:i/>
                <w:sz w:val="20"/>
                <w:szCs w:val="20"/>
              </w:rPr>
            </w:pPr>
            <w:r w:rsidRPr="008C0C59">
              <w:rPr>
                <w:rFonts w:ascii="Segoe UI" w:hAnsi="Segoe UI" w:cs="Segoe UI"/>
                <w:bCs/>
                <w:i/>
                <w:sz w:val="20"/>
                <w:szCs w:val="20"/>
              </w:rPr>
              <w:t xml:space="preserve">Regular meetings, use of ELSA and Behaviour support or SENCO time. </w:t>
            </w:r>
          </w:p>
          <w:p w:rsidR="004C7326" w:rsidRPr="006A0FFC" w:rsidRDefault="004C7326" w:rsidP="004C7326">
            <w:pPr>
              <w:pBdr>
                <w:top w:val="nil"/>
                <w:left w:val="nil"/>
                <w:bottom w:val="nil"/>
                <w:right w:val="nil"/>
                <w:between w:val="nil"/>
              </w:pBdr>
              <w:jc w:val="right"/>
              <w:rPr>
                <w:rFonts w:ascii="Segoe UI" w:hAnsi="Segoe UI" w:cs="Segoe UI"/>
                <w:bCs/>
                <w:i/>
                <w:sz w:val="20"/>
                <w:szCs w:val="20"/>
              </w:rPr>
            </w:pPr>
            <w:r>
              <w:rPr>
                <w:rFonts w:ascii="Segoe UI" w:hAnsi="Segoe UI" w:cs="Segoe UI"/>
                <w:bCs/>
                <w:i/>
                <w:color w:val="FF0000"/>
                <w:sz w:val="20"/>
                <w:szCs w:val="20"/>
              </w:rPr>
              <w:t xml:space="preserve"> (£1000) </w:t>
            </w:r>
          </w:p>
        </w:tc>
        <w:tc>
          <w:tcPr>
            <w:tcW w:w="3119" w:type="dxa"/>
            <w:tcMar>
              <w:top w:w="57" w:type="dxa"/>
              <w:bottom w:w="57" w:type="dxa"/>
            </w:tcMar>
          </w:tcPr>
          <w:p w:rsidR="00170C5A" w:rsidRPr="00373C59" w:rsidRDefault="00170C5A">
            <w:pPr>
              <w:rPr>
                <w:rFonts w:ascii="Segoe UI" w:hAnsi="Segoe UI" w:cs="Segoe UI"/>
                <w:sz w:val="20"/>
                <w:szCs w:val="20"/>
              </w:rPr>
            </w:pPr>
          </w:p>
        </w:tc>
        <w:tc>
          <w:tcPr>
            <w:tcW w:w="1134" w:type="dxa"/>
            <w:tcMar>
              <w:top w:w="57" w:type="dxa"/>
              <w:bottom w:w="57" w:type="dxa"/>
            </w:tcMar>
          </w:tcPr>
          <w:p w:rsidR="00170C5A" w:rsidRDefault="00170C5A">
            <w:pPr>
              <w:rPr>
                <w:rFonts w:ascii="Segoe UI" w:hAnsi="Segoe UI" w:cs="Segoe UI"/>
                <w:sz w:val="20"/>
                <w:szCs w:val="20"/>
              </w:rPr>
            </w:pPr>
          </w:p>
          <w:p w:rsidR="00551F8D" w:rsidRDefault="00551F8D">
            <w:pPr>
              <w:rPr>
                <w:rFonts w:ascii="Segoe UI" w:hAnsi="Segoe UI" w:cs="Segoe UI"/>
                <w:sz w:val="20"/>
                <w:szCs w:val="20"/>
              </w:rPr>
            </w:pPr>
          </w:p>
          <w:p w:rsidR="00551F8D" w:rsidRDefault="00551F8D">
            <w:pPr>
              <w:rPr>
                <w:rFonts w:ascii="Segoe UI" w:hAnsi="Segoe UI" w:cs="Segoe UI"/>
                <w:sz w:val="20"/>
                <w:szCs w:val="20"/>
              </w:rPr>
            </w:pPr>
          </w:p>
          <w:p w:rsidR="00551F8D" w:rsidRPr="00373C59" w:rsidRDefault="00551F8D">
            <w:pPr>
              <w:rPr>
                <w:rFonts w:ascii="Segoe UI" w:hAnsi="Segoe UI" w:cs="Segoe UI"/>
                <w:sz w:val="20"/>
                <w:szCs w:val="20"/>
              </w:rPr>
            </w:pPr>
            <w:r>
              <w:rPr>
                <w:rFonts w:ascii="Segoe UI" w:hAnsi="Segoe UI" w:cs="Segoe UI"/>
                <w:sz w:val="20"/>
                <w:szCs w:val="20"/>
              </w:rPr>
              <w:t>KM/BL</w:t>
            </w:r>
            <w:r w:rsidR="00080261">
              <w:rPr>
                <w:rFonts w:ascii="Segoe UI" w:hAnsi="Segoe UI" w:cs="Segoe UI"/>
                <w:sz w:val="20"/>
                <w:szCs w:val="20"/>
              </w:rPr>
              <w:t xml:space="preserve">/ HP </w:t>
            </w:r>
          </w:p>
        </w:tc>
        <w:tc>
          <w:tcPr>
            <w:tcW w:w="1097" w:type="dxa"/>
          </w:tcPr>
          <w:p w:rsidR="00170C5A" w:rsidRPr="00373C59" w:rsidRDefault="00170C5A">
            <w:pPr>
              <w:rPr>
                <w:rFonts w:ascii="Segoe UI" w:hAnsi="Segoe UI" w:cs="Segoe UI"/>
                <w:sz w:val="20"/>
                <w:szCs w:val="20"/>
              </w:rPr>
            </w:pPr>
          </w:p>
        </w:tc>
      </w:tr>
      <w:tr w:rsidR="00170C5A" w:rsidRPr="00373C59">
        <w:tc>
          <w:tcPr>
            <w:tcW w:w="4957" w:type="dxa"/>
            <w:tcMar>
              <w:top w:w="57" w:type="dxa"/>
              <w:bottom w:w="57" w:type="dxa"/>
            </w:tcMar>
          </w:tcPr>
          <w:p w:rsidR="00170C5A" w:rsidRPr="00373C59" w:rsidRDefault="00FF5F99">
            <w:pPr>
              <w:rPr>
                <w:rFonts w:ascii="Segoe UI" w:hAnsi="Segoe UI" w:cs="Segoe UI"/>
                <w:sz w:val="20"/>
                <w:szCs w:val="20"/>
                <w:u w:val="single"/>
              </w:rPr>
            </w:pPr>
            <w:r w:rsidRPr="00373C59">
              <w:rPr>
                <w:rFonts w:ascii="Segoe UI" w:hAnsi="Segoe UI" w:cs="Segoe UI"/>
                <w:sz w:val="20"/>
                <w:szCs w:val="20"/>
                <w:u w:val="single"/>
              </w:rPr>
              <w:t xml:space="preserve">Access to technology </w:t>
            </w:r>
          </w:p>
          <w:p w:rsidR="00170C5A" w:rsidRPr="00373C59" w:rsidRDefault="00170C5A">
            <w:pPr>
              <w:rPr>
                <w:rFonts w:ascii="Segoe UI" w:hAnsi="Segoe UI" w:cs="Segoe UI"/>
                <w:sz w:val="20"/>
                <w:szCs w:val="20"/>
              </w:rPr>
            </w:pPr>
          </w:p>
          <w:p w:rsidR="002E4F95" w:rsidRDefault="002E4F95">
            <w:pPr>
              <w:rPr>
                <w:rFonts w:ascii="Segoe UI" w:hAnsi="Segoe UI" w:cs="Segoe UI"/>
                <w:sz w:val="20"/>
                <w:szCs w:val="20"/>
              </w:rPr>
            </w:pPr>
            <w:r w:rsidRPr="00373C59">
              <w:rPr>
                <w:rFonts w:ascii="Segoe UI" w:hAnsi="Segoe UI" w:cs="Segoe UI"/>
                <w:sz w:val="20"/>
                <w:szCs w:val="20"/>
              </w:rPr>
              <w:t xml:space="preserve">Despite the limitations placed on schools in terms of use of physical resources and the sharing of them, </w:t>
            </w:r>
            <w:r>
              <w:rPr>
                <w:rFonts w:ascii="Segoe UI" w:hAnsi="Segoe UI" w:cs="Segoe UI"/>
                <w:sz w:val="20"/>
                <w:szCs w:val="20"/>
              </w:rPr>
              <w:t>additional laptops and iPads will be purchased to support teaching and learning across each bubble.</w:t>
            </w:r>
          </w:p>
          <w:p w:rsidR="002E4F95" w:rsidRDefault="002E4F95">
            <w:pPr>
              <w:rPr>
                <w:rFonts w:ascii="Segoe UI" w:hAnsi="Segoe UI" w:cs="Segoe UI"/>
                <w:sz w:val="20"/>
                <w:szCs w:val="20"/>
              </w:rPr>
            </w:pPr>
          </w:p>
          <w:p w:rsidR="00170C5A" w:rsidRPr="00373C59" w:rsidRDefault="00CD6D82" w:rsidP="002314FF">
            <w:pPr>
              <w:rPr>
                <w:rFonts w:ascii="Segoe UI" w:hAnsi="Segoe UI" w:cs="Segoe UI"/>
                <w:sz w:val="20"/>
                <w:szCs w:val="20"/>
              </w:rPr>
            </w:pPr>
            <w:r>
              <w:rPr>
                <w:rFonts w:ascii="Segoe UI" w:hAnsi="Segoe UI" w:cs="Segoe UI"/>
                <w:sz w:val="20"/>
                <w:szCs w:val="20"/>
              </w:rPr>
              <w:t xml:space="preserve">Also see above </w:t>
            </w:r>
          </w:p>
        </w:tc>
        <w:tc>
          <w:tcPr>
            <w:tcW w:w="4824" w:type="dxa"/>
            <w:tcMar>
              <w:top w:w="57" w:type="dxa"/>
              <w:bottom w:w="57" w:type="dxa"/>
            </w:tcMar>
          </w:tcPr>
          <w:p w:rsidR="00170C5A" w:rsidRPr="00373C59" w:rsidRDefault="00170C5A">
            <w:pPr>
              <w:pBdr>
                <w:top w:val="nil"/>
                <w:left w:val="nil"/>
                <w:bottom w:val="nil"/>
                <w:right w:val="nil"/>
                <w:between w:val="nil"/>
              </w:pBdr>
              <w:rPr>
                <w:rFonts w:ascii="Segoe UI" w:hAnsi="Segoe UI" w:cs="Segoe UI"/>
                <w:b/>
                <w:i/>
                <w:color w:val="000000"/>
                <w:sz w:val="20"/>
                <w:szCs w:val="20"/>
              </w:rPr>
            </w:pPr>
          </w:p>
          <w:p w:rsidR="00170C5A" w:rsidRDefault="00170C5A">
            <w:pPr>
              <w:pBdr>
                <w:top w:val="nil"/>
                <w:left w:val="nil"/>
                <w:bottom w:val="nil"/>
                <w:right w:val="nil"/>
                <w:between w:val="nil"/>
              </w:pBdr>
              <w:rPr>
                <w:rFonts w:ascii="Segoe UI" w:hAnsi="Segoe UI" w:cs="Segoe UI"/>
                <w:b/>
                <w:i/>
                <w:color w:val="000000"/>
                <w:sz w:val="20"/>
                <w:szCs w:val="20"/>
              </w:rPr>
            </w:pPr>
          </w:p>
          <w:p w:rsidR="003929E1" w:rsidRPr="003279F7" w:rsidRDefault="003929E1" w:rsidP="003929E1">
            <w:pPr>
              <w:pBdr>
                <w:top w:val="nil"/>
                <w:left w:val="nil"/>
                <w:bottom w:val="nil"/>
                <w:right w:val="nil"/>
                <w:between w:val="nil"/>
              </w:pBdr>
              <w:rPr>
                <w:rFonts w:ascii="Segoe UI" w:hAnsi="Segoe UI" w:cs="Segoe UI"/>
                <w:bCs/>
                <w:i/>
                <w:color w:val="000000"/>
                <w:sz w:val="20"/>
                <w:szCs w:val="20"/>
              </w:rPr>
            </w:pPr>
            <w:r w:rsidRPr="003279F7">
              <w:rPr>
                <w:rFonts w:ascii="Segoe UI" w:hAnsi="Segoe UI" w:cs="Segoe UI"/>
                <w:bCs/>
                <w:i/>
                <w:color w:val="000000"/>
                <w:sz w:val="20"/>
                <w:szCs w:val="20"/>
              </w:rPr>
              <w:t xml:space="preserve">Purchase additional laptops and </w:t>
            </w:r>
            <w:proofErr w:type="spellStart"/>
            <w:r w:rsidRPr="003279F7">
              <w:rPr>
                <w:rFonts w:ascii="Segoe UI" w:hAnsi="Segoe UI" w:cs="Segoe UI"/>
                <w:bCs/>
                <w:i/>
                <w:color w:val="000000"/>
                <w:sz w:val="20"/>
                <w:szCs w:val="20"/>
              </w:rPr>
              <w:t>ipads</w:t>
            </w:r>
            <w:proofErr w:type="spellEnd"/>
            <w:r w:rsidRPr="003279F7">
              <w:rPr>
                <w:rFonts w:ascii="Segoe UI" w:hAnsi="Segoe UI" w:cs="Segoe UI"/>
                <w:bCs/>
                <w:i/>
                <w:color w:val="000000"/>
                <w:sz w:val="20"/>
                <w:szCs w:val="20"/>
              </w:rPr>
              <w:t xml:space="preserve"> for each bubble.</w:t>
            </w:r>
          </w:p>
          <w:p w:rsidR="003929E1" w:rsidRPr="00373C59" w:rsidRDefault="003929E1" w:rsidP="003929E1">
            <w:pPr>
              <w:pBdr>
                <w:top w:val="nil"/>
                <w:left w:val="nil"/>
                <w:bottom w:val="nil"/>
                <w:right w:val="nil"/>
                <w:between w:val="nil"/>
              </w:pBdr>
              <w:jc w:val="right"/>
              <w:rPr>
                <w:rFonts w:ascii="Segoe UI" w:hAnsi="Segoe UI" w:cs="Segoe UI"/>
                <w:b/>
                <w:i/>
                <w:color w:val="000000"/>
                <w:sz w:val="20"/>
                <w:szCs w:val="20"/>
              </w:rPr>
            </w:pPr>
            <w:r w:rsidRPr="003279F7">
              <w:rPr>
                <w:rFonts w:ascii="Segoe UI" w:hAnsi="Segoe UI" w:cs="Segoe UI"/>
                <w:bCs/>
                <w:i/>
                <w:color w:val="FF0000"/>
                <w:sz w:val="20"/>
                <w:szCs w:val="20"/>
              </w:rPr>
              <w:t>(£15,500)</w:t>
            </w:r>
          </w:p>
          <w:p w:rsidR="003929E1" w:rsidRDefault="003929E1">
            <w:pPr>
              <w:pBdr>
                <w:top w:val="nil"/>
                <w:left w:val="nil"/>
                <w:bottom w:val="nil"/>
                <w:right w:val="nil"/>
                <w:between w:val="nil"/>
              </w:pBdr>
              <w:rPr>
                <w:rFonts w:ascii="Segoe UI" w:hAnsi="Segoe UI" w:cs="Segoe UI"/>
                <w:b/>
                <w:i/>
                <w:color w:val="000000"/>
                <w:sz w:val="20"/>
                <w:szCs w:val="20"/>
              </w:rPr>
            </w:pPr>
          </w:p>
          <w:p w:rsidR="00170C5A" w:rsidRPr="00373C59" w:rsidRDefault="00170C5A" w:rsidP="002314FF">
            <w:pPr>
              <w:pBdr>
                <w:top w:val="nil"/>
                <w:left w:val="nil"/>
                <w:bottom w:val="nil"/>
                <w:right w:val="nil"/>
                <w:between w:val="nil"/>
              </w:pBdr>
              <w:rPr>
                <w:rFonts w:ascii="Segoe UI" w:hAnsi="Segoe UI" w:cs="Segoe UI"/>
                <w:b/>
                <w:i/>
                <w:color w:val="FF0000"/>
                <w:sz w:val="20"/>
                <w:szCs w:val="20"/>
              </w:rPr>
            </w:pPr>
          </w:p>
        </w:tc>
        <w:tc>
          <w:tcPr>
            <w:tcW w:w="3119" w:type="dxa"/>
            <w:tcMar>
              <w:top w:w="57" w:type="dxa"/>
              <w:bottom w:w="57" w:type="dxa"/>
            </w:tcMar>
          </w:tcPr>
          <w:p w:rsidR="00170C5A" w:rsidRPr="00373C59" w:rsidRDefault="00170C5A">
            <w:pPr>
              <w:rPr>
                <w:rFonts w:ascii="Segoe UI" w:hAnsi="Segoe UI" w:cs="Segoe UI"/>
                <w:sz w:val="20"/>
                <w:szCs w:val="20"/>
              </w:rPr>
            </w:pPr>
          </w:p>
        </w:tc>
        <w:tc>
          <w:tcPr>
            <w:tcW w:w="1134" w:type="dxa"/>
            <w:tcMar>
              <w:top w:w="57" w:type="dxa"/>
              <w:bottom w:w="57" w:type="dxa"/>
            </w:tcMar>
          </w:tcPr>
          <w:p w:rsidR="00170C5A" w:rsidRDefault="00170C5A">
            <w:pPr>
              <w:rPr>
                <w:rFonts w:ascii="Segoe UI" w:hAnsi="Segoe UI" w:cs="Segoe UI"/>
                <w:sz w:val="20"/>
                <w:szCs w:val="20"/>
              </w:rPr>
            </w:pPr>
          </w:p>
          <w:p w:rsidR="003929E1" w:rsidRDefault="003929E1">
            <w:pPr>
              <w:rPr>
                <w:rFonts w:ascii="Segoe UI" w:hAnsi="Segoe UI" w:cs="Segoe UI"/>
                <w:sz w:val="20"/>
                <w:szCs w:val="20"/>
              </w:rPr>
            </w:pPr>
          </w:p>
          <w:p w:rsidR="003929E1" w:rsidRPr="00373C59" w:rsidRDefault="003929E1">
            <w:pPr>
              <w:rPr>
                <w:rFonts w:ascii="Segoe UI" w:hAnsi="Segoe UI" w:cs="Segoe UI"/>
                <w:sz w:val="20"/>
                <w:szCs w:val="20"/>
              </w:rPr>
            </w:pPr>
            <w:r>
              <w:rPr>
                <w:rFonts w:ascii="Segoe UI" w:hAnsi="Segoe UI" w:cs="Segoe UI"/>
                <w:sz w:val="20"/>
                <w:szCs w:val="20"/>
              </w:rPr>
              <w:t xml:space="preserve">KM/BL/ HP </w:t>
            </w:r>
          </w:p>
        </w:tc>
        <w:tc>
          <w:tcPr>
            <w:tcW w:w="1097" w:type="dxa"/>
          </w:tcPr>
          <w:p w:rsidR="00170C5A" w:rsidRPr="00373C59" w:rsidRDefault="00170C5A">
            <w:pPr>
              <w:rPr>
                <w:rFonts w:ascii="Segoe UI" w:hAnsi="Segoe UI" w:cs="Segoe UI"/>
                <w:sz w:val="20"/>
                <w:szCs w:val="20"/>
              </w:rPr>
            </w:pPr>
          </w:p>
        </w:tc>
      </w:tr>
      <w:tr w:rsidR="00170C5A" w:rsidRPr="00373C59">
        <w:tc>
          <w:tcPr>
            <w:tcW w:w="4957" w:type="dxa"/>
            <w:tcMar>
              <w:top w:w="57" w:type="dxa"/>
              <w:bottom w:w="57" w:type="dxa"/>
            </w:tcMar>
          </w:tcPr>
          <w:p w:rsidR="00170C5A" w:rsidRPr="00373C59" w:rsidRDefault="00FF5F99">
            <w:pPr>
              <w:rPr>
                <w:rFonts w:ascii="Segoe UI" w:hAnsi="Segoe UI" w:cs="Segoe UI"/>
                <w:sz w:val="20"/>
                <w:szCs w:val="20"/>
                <w:u w:val="single"/>
              </w:rPr>
            </w:pPr>
            <w:r w:rsidRPr="00373C59">
              <w:rPr>
                <w:rFonts w:ascii="Segoe UI" w:hAnsi="Segoe UI" w:cs="Segoe UI"/>
                <w:sz w:val="20"/>
                <w:szCs w:val="20"/>
                <w:u w:val="single"/>
              </w:rPr>
              <w:t>Summer Support</w:t>
            </w:r>
          </w:p>
          <w:p w:rsidR="00170C5A" w:rsidRPr="00373C59" w:rsidRDefault="00FF5F99">
            <w:pPr>
              <w:rPr>
                <w:rFonts w:ascii="Segoe UI" w:hAnsi="Segoe UI" w:cs="Segoe UI"/>
                <w:sz w:val="20"/>
                <w:szCs w:val="20"/>
              </w:rPr>
            </w:pPr>
            <w:r w:rsidRPr="00373C59">
              <w:rPr>
                <w:rFonts w:ascii="Segoe UI" w:hAnsi="Segoe UI" w:cs="Segoe UI"/>
                <w:sz w:val="20"/>
                <w:szCs w:val="20"/>
              </w:rPr>
              <w:t>NA</w:t>
            </w:r>
          </w:p>
        </w:tc>
        <w:tc>
          <w:tcPr>
            <w:tcW w:w="4824" w:type="dxa"/>
            <w:tcMar>
              <w:top w:w="57" w:type="dxa"/>
              <w:bottom w:w="57" w:type="dxa"/>
            </w:tcMar>
          </w:tcPr>
          <w:p w:rsidR="00170C5A" w:rsidRPr="00373C59" w:rsidRDefault="00170C5A">
            <w:pPr>
              <w:pBdr>
                <w:top w:val="nil"/>
                <w:left w:val="nil"/>
                <w:bottom w:val="nil"/>
                <w:right w:val="nil"/>
                <w:between w:val="nil"/>
              </w:pBdr>
              <w:rPr>
                <w:rFonts w:ascii="Segoe UI" w:hAnsi="Segoe UI" w:cs="Segoe UI"/>
                <w:b/>
                <w:i/>
                <w:color w:val="000000"/>
                <w:sz w:val="20"/>
                <w:szCs w:val="20"/>
              </w:rPr>
            </w:pPr>
          </w:p>
        </w:tc>
        <w:tc>
          <w:tcPr>
            <w:tcW w:w="3119" w:type="dxa"/>
            <w:tcMar>
              <w:top w:w="57" w:type="dxa"/>
              <w:bottom w:w="57" w:type="dxa"/>
            </w:tcMar>
          </w:tcPr>
          <w:p w:rsidR="00170C5A" w:rsidRPr="00373C59" w:rsidRDefault="00170C5A">
            <w:pPr>
              <w:rPr>
                <w:rFonts w:ascii="Segoe UI" w:hAnsi="Segoe UI" w:cs="Segoe UI"/>
                <w:sz w:val="20"/>
                <w:szCs w:val="20"/>
              </w:rPr>
            </w:pPr>
          </w:p>
        </w:tc>
        <w:tc>
          <w:tcPr>
            <w:tcW w:w="1134" w:type="dxa"/>
            <w:tcMar>
              <w:top w:w="57" w:type="dxa"/>
              <w:bottom w:w="57" w:type="dxa"/>
            </w:tcMar>
          </w:tcPr>
          <w:p w:rsidR="00170C5A" w:rsidRPr="00373C59" w:rsidRDefault="00170C5A">
            <w:pPr>
              <w:rPr>
                <w:rFonts w:ascii="Segoe UI" w:hAnsi="Segoe UI" w:cs="Segoe UI"/>
                <w:sz w:val="20"/>
                <w:szCs w:val="20"/>
              </w:rPr>
            </w:pPr>
          </w:p>
        </w:tc>
        <w:tc>
          <w:tcPr>
            <w:tcW w:w="1097" w:type="dxa"/>
          </w:tcPr>
          <w:p w:rsidR="00170C5A" w:rsidRPr="00373C59" w:rsidRDefault="00170C5A">
            <w:pPr>
              <w:rPr>
                <w:rFonts w:ascii="Segoe UI" w:hAnsi="Segoe UI" w:cs="Segoe UI"/>
                <w:sz w:val="20"/>
                <w:szCs w:val="20"/>
              </w:rPr>
            </w:pPr>
          </w:p>
        </w:tc>
      </w:tr>
      <w:tr w:rsidR="00170C5A" w:rsidRPr="00373C59">
        <w:tc>
          <w:tcPr>
            <w:tcW w:w="14034" w:type="dxa"/>
            <w:gridSpan w:val="4"/>
            <w:tcMar>
              <w:top w:w="57" w:type="dxa"/>
              <w:bottom w:w="57" w:type="dxa"/>
            </w:tcMar>
          </w:tcPr>
          <w:p w:rsidR="00170C5A" w:rsidRPr="00373C59" w:rsidRDefault="00FF5F99">
            <w:pPr>
              <w:jc w:val="right"/>
              <w:rPr>
                <w:rFonts w:ascii="Segoe UI" w:hAnsi="Segoe UI" w:cs="Segoe UI"/>
                <w:b/>
                <w:sz w:val="20"/>
                <w:szCs w:val="20"/>
              </w:rPr>
            </w:pPr>
            <w:r w:rsidRPr="00373C59">
              <w:rPr>
                <w:rFonts w:ascii="Segoe UI" w:hAnsi="Segoe UI" w:cs="Segoe UI"/>
                <w:b/>
                <w:sz w:val="20"/>
                <w:szCs w:val="20"/>
              </w:rPr>
              <w:t>Total budgeted cost</w:t>
            </w:r>
          </w:p>
        </w:tc>
        <w:tc>
          <w:tcPr>
            <w:tcW w:w="1097" w:type="dxa"/>
          </w:tcPr>
          <w:p w:rsidR="00170C5A" w:rsidRPr="00373C59" w:rsidRDefault="00FF5F99">
            <w:pPr>
              <w:rPr>
                <w:rFonts w:ascii="Segoe UI" w:hAnsi="Segoe UI" w:cs="Segoe UI"/>
                <w:b/>
                <w:sz w:val="20"/>
                <w:szCs w:val="20"/>
              </w:rPr>
            </w:pPr>
            <w:r w:rsidRPr="00373C59">
              <w:rPr>
                <w:rFonts w:ascii="Segoe UI" w:hAnsi="Segoe UI" w:cs="Segoe UI"/>
                <w:b/>
                <w:color w:val="FF0000"/>
                <w:sz w:val="20"/>
                <w:szCs w:val="20"/>
              </w:rPr>
              <w:t>£</w:t>
            </w:r>
            <w:r w:rsidR="006A35F4">
              <w:rPr>
                <w:rFonts w:ascii="Segoe UI" w:hAnsi="Segoe UI" w:cs="Segoe UI"/>
                <w:b/>
                <w:color w:val="FF0000"/>
                <w:sz w:val="20"/>
                <w:szCs w:val="20"/>
              </w:rPr>
              <w:t>1</w:t>
            </w:r>
            <w:r w:rsidR="008C0C59">
              <w:rPr>
                <w:rFonts w:ascii="Segoe UI" w:hAnsi="Segoe UI" w:cs="Segoe UI"/>
                <w:b/>
                <w:color w:val="FF0000"/>
                <w:sz w:val="20"/>
                <w:szCs w:val="20"/>
              </w:rPr>
              <w:t>6</w:t>
            </w:r>
            <w:r w:rsidR="006A35F4">
              <w:rPr>
                <w:rFonts w:ascii="Segoe UI" w:hAnsi="Segoe UI" w:cs="Segoe UI"/>
                <w:b/>
                <w:color w:val="FF0000"/>
                <w:sz w:val="20"/>
                <w:szCs w:val="20"/>
              </w:rPr>
              <w:t>,980</w:t>
            </w:r>
          </w:p>
        </w:tc>
      </w:tr>
      <w:tr w:rsidR="00170C5A" w:rsidRPr="00373C59">
        <w:tc>
          <w:tcPr>
            <w:tcW w:w="9781" w:type="dxa"/>
            <w:gridSpan w:val="2"/>
          </w:tcPr>
          <w:p w:rsidR="00170C5A" w:rsidRPr="00373C59" w:rsidRDefault="00170C5A">
            <w:pPr>
              <w:widowControl w:val="0"/>
              <w:pBdr>
                <w:top w:val="nil"/>
                <w:left w:val="nil"/>
                <w:bottom w:val="nil"/>
                <w:right w:val="nil"/>
                <w:between w:val="nil"/>
              </w:pBdr>
              <w:spacing w:line="276" w:lineRule="auto"/>
              <w:rPr>
                <w:rFonts w:ascii="Segoe UI" w:hAnsi="Segoe UI" w:cs="Segoe UI"/>
                <w:b/>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170C5A" w:rsidRPr="00373C59" w:rsidRDefault="00FF5F99">
            <w:pPr>
              <w:jc w:val="right"/>
              <w:rPr>
                <w:rFonts w:ascii="Segoe UI" w:hAnsi="Segoe UI" w:cs="Segoe UI"/>
                <w:b/>
                <w:sz w:val="20"/>
                <w:szCs w:val="20"/>
              </w:rPr>
            </w:pPr>
            <w:r w:rsidRPr="00373C59">
              <w:rPr>
                <w:rFonts w:ascii="Segoe UI" w:hAnsi="Segoe UI" w:cs="Segoe UI"/>
                <w:b/>
                <w:sz w:val="20"/>
                <w:szCs w:val="20"/>
              </w:rPr>
              <w:t xml:space="preserve">Cost paid through </w:t>
            </w:r>
            <w:proofErr w:type="spellStart"/>
            <w:r w:rsidRPr="00373C59">
              <w:rPr>
                <w:rFonts w:ascii="Segoe UI" w:hAnsi="Segoe UI" w:cs="Segoe UI"/>
                <w:b/>
                <w:sz w:val="20"/>
                <w:szCs w:val="20"/>
              </w:rPr>
              <w:t>Covid</w:t>
            </w:r>
            <w:proofErr w:type="spellEnd"/>
            <w:r w:rsidRPr="00373C59">
              <w:rPr>
                <w:rFonts w:ascii="Segoe UI" w:hAnsi="Segoe UI" w:cs="Segoe UI"/>
                <w:b/>
                <w:sz w:val="20"/>
                <w:szCs w:val="20"/>
              </w:rPr>
              <w:t xml:space="preserve"> Catch-Up</w:t>
            </w:r>
          </w:p>
        </w:tc>
        <w:tc>
          <w:tcPr>
            <w:tcW w:w="1097" w:type="dxa"/>
            <w:tcBorders>
              <w:top w:val="single" w:sz="12" w:space="0" w:color="000000"/>
              <w:left w:val="single" w:sz="12" w:space="0" w:color="000000"/>
              <w:bottom w:val="single" w:sz="12" w:space="0" w:color="000000"/>
              <w:right w:val="single" w:sz="12" w:space="0" w:color="000000"/>
            </w:tcBorders>
          </w:tcPr>
          <w:p w:rsidR="00170C5A" w:rsidRPr="00373C59" w:rsidRDefault="00FF5F99" w:rsidP="001B3EF9">
            <w:pPr>
              <w:rPr>
                <w:rFonts w:ascii="Segoe UI" w:hAnsi="Segoe UI" w:cs="Segoe UI"/>
                <w:b/>
                <w:color w:val="FF0000"/>
                <w:sz w:val="20"/>
                <w:szCs w:val="20"/>
              </w:rPr>
            </w:pPr>
            <w:r w:rsidRPr="00373C59">
              <w:rPr>
                <w:rFonts w:ascii="Segoe UI" w:hAnsi="Segoe UI" w:cs="Segoe UI"/>
                <w:b/>
                <w:color w:val="FF0000"/>
                <w:sz w:val="20"/>
                <w:szCs w:val="20"/>
              </w:rPr>
              <w:t>£</w:t>
            </w:r>
            <w:r w:rsidR="001B3EF9">
              <w:rPr>
                <w:rFonts w:ascii="Segoe UI" w:hAnsi="Segoe UI" w:cs="Segoe UI"/>
                <w:b/>
                <w:color w:val="FF0000"/>
                <w:sz w:val="20"/>
                <w:szCs w:val="20"/>
              </w:rPr>
              <w:t>11,08</w:t>
            </w:r>
            <w:r w:rsidR="00E01173">
              <w:rPr>
                <w:rFonts w:ascii="Segoe UI" w:hAnsi="Segoe UI" w:cs="Segoe UI"/>
                <w:b/>
                <w:color w:val="FF0000"/>
                <w:sz w:val="20"/>
                <w:szCs w:val="20"/>
              </w:rPr>
              <w:t>0</w:t>
            </w:r>
          </w:p>
        </w:tc>
      </w:tr>
      <w:tr w:rsidR="00A74F6B" w:rsidRPr="00373C59">
        <w:tc>
          <w:tcPr>
            <w:tcW w:w="9781" w:type="dxa"/>
            <w:gridSpan w:val="2"/>
          </w:tcPr>
          <w:p w:rsidR="00A74F6B" w:rsidRPr="00373C59" w:rsidRDefault="00A74F6B">
            <w:pPr>
              <w:widowControl w:val="0"/>
              <w:pBdr>
                <w:top w:val="nil"/>
                <w:left w:val="nil"/>
                <w:bottom w:val="nil"/>
                <w:right w:val="nil"/>
                <w:between w:val="nil"/>
              </w:pBdr>
              <w:spacing w:line="276" w:lineRule="auto"/>
              <w:rPr>
                <w:rFonts w:ascii="Segoe UI" w:hAnsi="Segoe UI" w:cs="Segoe UI"/>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A74F6B" w:rsidRPr="00373C59" w:rsidRDefault="00A74F6B">
            <w:pPr>
              <w:jc w:val="right"/>
              <w:rPr>
                <w:rFonts w:ascii="Segoe UI" w:hAnsi="Segoe UI" w:cs="Segoe UI"/>
                <w:b/>
                <w:sz w:val="20"/>
                <w:szCs w:val="20"/>
              </w:rPr>
            </w:pPr>
            <w:r w:rsidRPr="00373C59">
              <w:rPr>
                <w:rFonts w:ascii="Segoe UI" w:hAnsi="Segoe UI" w:cs="Segoe UI"/>
                <w:b/>
                <w:sz w:val="20"/>
                <w:szCs w:val="20"/>
              </w:rPr>
              <w:t xml:space="preserve">Cost paid through </w:t>
            </w:r>
            <w:r>
              <w:rPr>
                <w:rFonts w:ascii="Segoe UI" w:hAnsi="Segoe UI" w:cs="Segoe UI"/>
                <w:b/>
                <w:sz w:val="20"/>
                <w:szCs w:val="20"/>
              </w:rPr>
              <w:t xml:space="preserve">charitable donations (E.g. PCC)  </w:t>
            </w:r>
          </w:p>
        </w:tc>
        <w:tc>
          <w:tcPr>
            <w:tcW w:w="1097" w:type="dxa"/>
            <w:tcBorders>
              <w:top w:val="single" w:sz="12" w:space="0" w:color="000000"/>
              <w:left w:val="single" w:sz="12" w:space="0" w:color="000000"/>
              <w:bottom w:val="single" w:sz="12" w:space="0" w:color="000000"/>
              <w:right w:val="single" w:sz="12" w:space="0" w:color="000000"/>
            </w:tcBorders>
          </w:tcPr>
          <w:p w:rsidR="00A74F6B" w:rsidRDefault="00A74F6B">
            <w:pPr>
              <w:rPr>
                <w:rFonts w:ascii="Segoe UI" w:hAnsi="Segoe UI" w:cs="Segoe UI"/>
                <w:b/>
                <w:color w:val="FF0000"/>
                <w:sz w:val="20"/>
                <w:szCs w:val="20"/>
              </w:rPr>
            </w:pPr>
            <w:r>
              <w:rPr>
                <w:rFonts w:ascii="Segoe UI" w:hAnsi="Segoe UI" w:cs="Segoe UI"/>
                <w:b/>
                <w:color w:val="FF0000"/>
                <w:sz w:val="20"/>
                <w:szCs w:val="20"/>
              </w:rPr>
              <w:t xml:space="preserve">£180 </w:t>
            </w:r>
          </w:p>
        </w:tc>
      </w:tr>
      <w:tr w:rsidR="00170C5A" w:rsidRPr="00373C59">
        <w:tc>
          <w:tcPr>
            <w:tcW w:w="9781" w:type="dxa"/>
            <w:gridSpan w:val="2"/>
          </w:tcPr>
          <w:p w:rsidR="00170C5A" w:rsidRPr="00373C59" w:rsidRDefault="00170C5A">
            <w:pPr>
              <w:widowControl w:val="0"/>
              <w:pBdr>
                <w:top w:val="nil"/>
                <w:left w:val="nil"/>
                <w:bottom w:val="nil"/>
                <w:right w:val="nil"/>
                <w:between w:val="nil"/>
              </w:pBdr>
              <w:spacing w:line="276" w:lineRule="auto"/>
              <w:rPr>
                <w:rFonts w:ascii="Segoe UI" w:hAnsi="Segoe UI" w:cs="Segoe UI"/>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170C5A" w:rsidRPr="00373C59" w:rsidRDefault="00FF5F99">
            <w:pPr>
              <w:jc w:val="right"/>
              <w:rPr>
                <w:rFonts w:ascii="Segoe UI" w:hAnsi="Segoe UI" w:cs="Segoe UI"/>
                <w:b/>
                <w:sz w:val="20"/>
                <w:szCs w:val="20"/>
              </w:rPr>
            </w:pPr>
            <w:r w:rsidRPr="00373C59">
              <w:rPr>
                <w:rFonts w:ascii="Segoe UI" w:hAnsi="Segoe UI" w:cs="Segoe UI"/>
                <w:b/>
                <w:sz w:val="20"/>
                <w:szCs w:val="20"/>
              </w:rPr>
              <w:t xml:space="preserve">Cost paid through </w:t>
            </w:r>
            <w:r w:rsidR="00165FF9">
              <w:rPr>
                <w:rFonts w:ascii="Segoe UI" w:hAnsi="Segoe UI" w:cs="Segoe UI"/>
                <w:b/>
                <w:sz w:val="20"/>
                <w:szCs w:val="20"/>
              </w:rPr>
              <w:t xml:space="preserve">other </w:t>
            </w:r>
            <w:r w:rsidR="00D41B61">
              <w:rPr>
                <w:rFonts w:ascii="Segoe UI" w:hAnsi="Segoe UI" w:cs="Segoe UI"/>
                <w:b/>
                <w:sz w:val="20"/>
                <w:szCs w:val="20"/>
              </w:rPr>
              <w:t xml:space="preserve">sources </w:t>
            </w:r>
          </w:p>
        </w:tc>
        <w:tc>
          <w:tcPr>
            <w:tcW w:w="1097" w:type="dxa"/>
            <w:tcBorders>
              <w:top w:val="single" w:sz="12" w:space="0" w:color="000000"/>
              <w:left w:val="single" w:sz="12" w:space="0" w:color="000000"/>
              <w:bottom w:val="single" w:sz="12" w:space="0" w:color="000000"/>
              <w:right w:val="single" w:sz="12" w:space="0" w:color="000000"/>
            </w:tcBorders>
          </w:tcPr>
          <w:p w:rsidR="00170C5A" w:rsidRPr="00373C59" w:rsidRDefault="00D41B61">
            <w:pPr>
              <w:rPr>
                <w:rFonts w:ascii="Segoe UI" w:hAnsi="Segoe UI" w:cs="Segoe UI"/>
                <w:b/>
                <w:color w:val="FF0000"/>
                <w:sz w:val="20"/>
                <w:szCs w:val="20"/>
              </w:rPr>
            </w:pPr>
            <w:r>
              <w:rPr>
                <w:rFonts w:ascii="Segoe UI" w:hAnsi="Segoe UI" w:cs="Segoe UI"/>
                <w:b/>
                <w:color w:val="FF0000"/>
                <w:sz w:val="20"/>
                <w:szCs w:val="20"/>
              </w:rPr>
              <w:t>£15,500</w:t>
            </w:r>
          </w:p>
        </w:tc>
      </w:tr>
      <w:tr w:rsidR="00170C5A" w:rsidRPr="00373C59">
        <w:tc>
          <w:tcPr>
            <w:tcW w:w="9781" w:type="dxa"/>
            <w:gridSpan w:val="2"/>
          </w:tcPr>
          <w:p w:rsidR="00170C5A" w:rsidRPr="00373C59" w:rsidRDefault="00170C5A">
            <w:pPr>
              <w:widowControl w:val="0"/>
              <w:pBdr>
                <w:top w:val="nil"/>
                <w:left w:val="nil"/>
                <w:bottom w:val="nil"/>
                <w:right w:val="nil"/>
                <w:between w:val="nil"/>
              </w:pBdr>
              <w:spacing w:line="276" w:lineRule="auto"/>
              <w:rPr>
                <w:rFonts w:ascii="Segoe UI" w:hAnsi="Segoe UI" w:cs="Segoe UI"/>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170C5A" w:rsidRPr="00373C59" w:rsidRDefault="00FF5F99">
            <w:pPr>
              <w:jc w:val="right"/>
              <w:rPr>
                <w:rFonts w:ascii="Segoe UI" w:hAnsi="Segoe UI" w:cs="Segoe UI"/>
                <w:b/>
                <w:sz w:val="20"/>
                <w:szCs w:val="20"/>
              </w:rPr>
            </w:pPr>
            <w:r w:rsidRPr="00373C59">
              <w:rPr>
                <w:rFonts w:ascii="Segoe UI" w:hAnsi="Segoe UI" w:cs="Segoe UI"/>
                <w:b/>
                <w:sz w:val="20"/>
                <w:szCs w:val="20"/>
              </w:rPr>
              <w:t>Cost paid through school budget</w:t>
            </w:r>
          </w:p>
        </w:tc>
        <w:tc>
          <w:tcPr>
            <w:tcW w:w="1097" w:type="dxa"/>
            <w:tcBorders>
              <w:top w:val="single" w:sz="12" w:space="0" w:color="000000"/>
              <w:left w:val="single" w:sz="12" w:space="0" w:color="000000"/>
              <w:bottom w:val="single" w:sz="12" w:space="0" w:color="000000"/>
              <w:right w:val="single" w:sz="12" w:space="0" w:color="000000"/>
            </w:tcBorders>
          </w:tcPr>
          <w:p w:rsidR="00170C5A" w:rsidRPr="00373C59" w:rsidRDefault="00FF5F99">
            <w:pPr>
              <w:rPr>
                <w:rFonts w:ascii="Segoe UI" w:hAnsi="Segoe UI" w:cs="Segoe UI"/>
                <w:b/>
                <w:color w:val="FF0000"/>
                <w:sz w:val="20"/>
                <w:szCs w:val="20"/>
              </w:rPr>
            </w:pPr>
            <w:r w:rsidRPr="00A92709">
              <w:rPr>
                <w:rFonts w:ascii="Segoe UI" w:hAnsi="Segoe UI" w:cs="Segoe UI"/>
                <w:b/>
                <w:color w:val="FF0000"/>
                <w:sz w:val="20"/>
                <w:szCs w:val="20"/>
              </w:rPr>
              <w:t>£</w:t>
            </w:r>
            <w:r w:rsidR="001B3EF9">
              <w:rPr>
                <w:rFonts w:ascii="Segoe UI" w:hAnsi="Segoe UI" w:cs="Segoe UI"/>
                <w:b/>
                <w:color w:val="FF0000"/>
                <w:sz w:val="20"/>
                <w:szCs w:val="20"/>
              </w:rPr>
              <w:t>7920</w:t>
            </w:r>
          </w:p>
        </w:tc>
      </w:tr>
      <w:tr w:rsidR="00170C5A" w:rsidRPr="00373C59">
        <w:tc>
          <w:tcPr>
            <w:tcW w:w="9781" w:type="dxa"/>
            <w:gridSpan w:val="2"/>
          </w:tcPr>
          <w:p w:rsidR="00170C5A" w:rsidRPr="00373C59" w:rsidRDefault="00170C5A">
            <w:pPr>
              <w:widowControl w:val="0"/>
              <w:pBdr>
                <w:top w:val="nil"/>
                <w:left w:val="nil"/>
                <w:bottom w:val="nil"/>
                <w:right w:val="nil"/>
                <w:between w:val="nil"/>
              </w:pBdr>
              <w:spacing w:line="276" w:lineRule="auto"/>
              <w:rPr>
                <w:rFonts w:ascii="Segoe UI" w:hAnsi="Segoe UI" w:cs="Segoe UI"/>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rsidR="00170C5A" w:rsidRPr="00373C59" w:rsidRDefault="00170C5A">
            <w:pPr>
              <w:jc w:val="right"/>
              <w:rPr>
                <w:rFonts w:ascii="Segoe UI" w:hAnsi="Segoe UI" w:cs="Segoe UI"/>
                <w:b/>
                <w:sz w:val="20"/>
                <w:szCs w:val="20"/>
              </w:rPr>
            </w:pP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rsidR="00170C5A" w:rsidRPr="00373C59" w:rsidRDefault="00170C5A">
            <w:pPr>
              <w:rPr>
                <w:rFonts w:ascii="Segoe UI" w:hAnsi="Segoe UI" w:cs="Segoe UI"/>
                <w:b/>
                <w:sz w:val="20"/>
                <w:szCs w:val="20"/>
              </w:rPr>
            </w:pPr>
          </w:p>
        </w:tc>
      </w:tr>
    </w:tbl>
    <w:p w:rsidR="00170C5A" w:rsidRPr="00373C59" w:rsidRDefault="00170C5A" w:rsidP="00A92709">
      <w:pPr>
        <w:rPr>
          <w:rFonts w:ascii="Segoe UI" w:hAnsi="Segoe UI" w:cs="Segoe UI"/>
          <w:sz w:val="20"/>
          <w:szCs w:val="20"/>
        </w:rPr>
      </w:pPr>
    </w:p>
    <w:sectPr w:rsidR="00170C5A" w:rsidRPr="00373C59">
      <w:footerReference w:type="default" r:id="rId13"/>
      <w:pgSz w:w="16838" w:h="11906" w:orient="landscape"/>
      <w:pgMar w:top="426" w:right="851" w:bottom="142"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FE2" w:rsidRDefault="002A2FE2" w:rsidP="00574F3B">
      <w:r>
        <w:separator/>
      </w:r>
    </w:p>
  </w:endnote>
  <w:endnote w:type="continuationSeparator" w:id="0">
    <w:p w:rsidR="002A2FE2" w:rsidRDefault="002A2FE2" w:rsidP="0057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E3" w:rsidRDefault="00D001E3">
    <w:pPr>
      <w:pStyle w:val="Footer"/>
    </w:pPr>
    <w:r w:rsidRPr="00D001E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2C399DE9" wp14:editId="77651B5D">
              <wp:simplePos x="0" y="0"/>
              <wp:positionH relativeFrom="margin">
                <wp:posOffset>2478405</wp:posOffset>
              </wp:positionH>
              <wp:positionV relativeFrom="paragraph">
                <wp:posOffset>4445</wp:posOffset>
              </wp:positionV>
              <wp:extent cx="4654550" cy="907415"/>
              <wp:effectExtent l="0" t="0" r="0"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907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D001E3" w:rsidRPr="00D001E3" w:rsidRDefault="00D001E3" w:rsidP="00D001E3">
                          <w:pPr>
                            <w:widowControl w:val="0"/>
                            <w:jc w:val="center"/>
                            <w:rPr>
                              <w:rFonts w:ascii="Century Gothic" w:hAnsi="Century Gothic"/>
                              <w:b/>
                              <w:bCs/>
                              <w:color w:val="FFFFFF"/>
                              <w:sz w:val="16"/>
                              <w:szCs w:val="16"/>
                            </w:rPr>
                          </w:pPr>
                          <w:r w:rsidRPr="00D001E3">
                            <w:rPr>
                              <w:rFonts w:ascii="Century Gothic" w:hAnsi="Century Gothic"/>
                              <w:b/>
                              <w:bCs/>
                              <w:color w:val="FFFFFF"/>
                              <w:sz w:val="16"/>
                              <w:szCs w:val="16"/>
                            </w:rPr>
                            <w:t>Believe, Belong Become</w:t>
                          </w:r>
                        </w:p>
                        <w:p w:rsidR="00D001E3" w:rsidRPr="00D001E3" w:rsidRDefault="00D001E3" w:rsidP="00D001E3">
                          <w:pPr>
                            <w:widowControl w:val="0"/>
                            <w:jc w:val="center"/>
                            <w:rPr>
                              <w:rFonts w:ascii="Century Gothic" w:hAnsi="Century Gothic"/>
                              <w:color w:val="FFFFFF"/>
                              <w:sz w:val="16"/>
                              <w:szCs w:val="16"/>
                            </w:rPr>
                          </w:pPr>
                          <w:r w:rsidRPr="00D001E3">
                            <w:rPr>
                              <w:rFonts w:ascii="Century Gothic" w:hAnsi="Century Gothic"/>
                              <w:color w:val="FFFFFF"/>
                              <w:sz w:val="16"/>
                              <w:szCs w:val="16"/>
                            </w:rPr>
                            <w:t xml:space="preserve">Taken from Hebrews 10:24-25 </w:t>
                          </w:r>
                          <w:r w:rsidRPr="00D001E3">
                            <w:rPr>
                              <w:rFonts w:ascii="Century Gothic" w:hAnsi="Century Gothic"/>
                              <w:color w:val="FFFFFF"/>
                              <w:sz w:val="16"/>
                              <w:szCs w:val="16"/>
                            </w:rPr>
                            <w:br/>
                          </w:r>
                          <w:r w:rsidRPr="00D001E3">
                            <w:rPr>
                              <w:rFonts w:ascii="Century Gothic" w:hAnsi="Century Gothic"/>
                              <w:b/>
                              <w:bCs/>
                              <w:i/>
                              <w:iCs/>
                              <w:color w:val="FFFFFF"/>
                              <w:sz w:val="16"/>
                              <w:szCs w:val="16"/>
                            </w:rPr>
                            <w:t>‘And let us consider how we may spur one another on toward love and good deeds’</w:t>
                          </w:r>
                          <w:r w:rsidRPr="00D001E3">
                            <w:rPr>
                              <w:rFonts w:ascii="Century Gothic" w:hAnsi="Century Gothic"/>
                              <w:b/>
                              <w:bCs/>
                              <w:color w:val="FFFFFF"/>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99DE9" id="_x0000_t202" coordsize="21600,21600" o:spt="202" path="m,l,21600r21600,l21600,xe">
              <v:stroke joinstyle="miter"/>
              <v:path gradientshapeok="t" o:connecttype="rect"/>
            </v:shapetype>
            <v:shape id="Text Box 3" o:spid="_x0000_s1026" type="#_x0000_t202" style="position:absolute;margin-left:195.15pt;margin-top:.35pt;width:366.5pt;height:71.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" filled="f" stroked="f" insetpen="t">
              <v:textbox>
                <w:txbxContent>
                  <w:p w:rsidR="00D001E3" w:rsidRPr="00D001E3" w:rsidRDefault="00D001E3" w:rsidP="00D001E3">
                    <w:pPr>
                      <w:widowControl w:val="0"/>
                      <w:jc w:val="center"/>
                      <w:rPr>
                        <w:rFonts w:ascii="Century Gothic" w:hAnsi="Century Gothic"/>
                        <w:b/>
                        <w:bCs/>
                        <w:color w:val="FFFFFF"/>
                        <w:sz w:val="16"/>
                        <w:szCs w:val="16"/>
                      </w:rPr>
                    </w:pPr>
                    <w:r w:rsidRPr="00D001E3">
                      <w:rPr>
                        <w:rFonts w:ascii="Century Gothic" w:hAnsi="Century Gothic"/>
                        <w:b/>
                        <w:bCs/>
                        <w:color w:val="FFFFFF"/>
                        <w:sz w:val="16"/>
                        <w:szCs w:val="16"/>
                      </w:rPr>
                      <w:t>Believe, Belong Become</w:t>
                    </w:r>
                  </w:p>
                  <w:p w:rsidR="00D001E3" w:rsidRPr="00D001E3" w:rsidRDefault="00D001E3" w:rsidP="00D001E3">
                    <w:pPr>
                      <w:widowControl w:val="0"/>
                      <w:jc w:val="center"/>
                      <w:rPr>
                        <w:rFonts w:ascii="Century Gothic" w:hAnsi="Century Gothic"/>
                        <w:color w:val="FFFFFF"/>
                        <w:sz w:val="16"/>
                        <w:szCs w:val="16"/>
                      </w:rPr>
                    </w:pPr>
                    <w:r w:rsidRPr="00D001E3">
                      <w:rPr>
                        <w:rFonts w:ascii="Century Gothic" w:hAnsi="Century Gothic"/>
                        <w:color w:val="FFFFFF"/>
                        <w:sz w:val="16"/>
                        <w:szCs w:val="16"/>
                      </w:rPr>
                      <w:t xml:space="preserve">Taken from Hebrews 10:24-25 </w:t>
                    </w:r>
                    <w:r w:rsidRPr="00D001E3">
                      <w:rPr>
                        <w:rFonts w:ascii="Century Gothic" w:hAnsi="Century Gothic"/>
                        <w:color w:val="FFFFFF"/>
                        <w:sz w:val="16"/>
                        <w:szCs w:val="16"/>
                      </w:rPr>
                      <w:br/>
                    </w:r>
                    <w:r w:rsidRPr="00D001E3">
                      <w:rPr>
                        <w:rFonts w:ascii="Century Gothic" w:hAnsi="Century Gothic"/>
                        <w:b/>
                        <w:bCs/>
                        <w:i/>
                        <w:iCs/>
                        <w:color w:val="FFFFFF"/>
                        <w:sz w:val="16"/>
                        <w:szCs w:val="16"/>
                      </w:rPr>
                      <w:t>‘And let us consider how we may spur one another on toward love and good deeds’</w:t>
                    </w:r>
                    <w:r w:rsidRPr="00D001E3">
                      <w:rPr>
                        <w:rFonts w:ascii="Century Gothic" w:hAnsi="Century Gothic"/>
                        <w:b/>
                        <w:bCs/>
                        <w:color w:val="FFFFFF"/>
                        <w:sz w:val="20"/>
                        <w:szCs w:val="20"/>
                      </w:rPr>
                      <w:t xml:space="preserve"> </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763CABFD" wp14:editId="3F374534">
              <wp:simplePos x="0" y="0"/>
              <wp:positionH relativeFrom="margin">
                <wp:posOffset>212090</wp:posOffset>
              </wp:positionH>
              <wp:positionV relativeFrom="paragraph">
                <wp:posOffset>23495</wp:posOffset>
              </wp:positionV>
              <wp:extent cx="9105900" cy="5524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0" cy="552450"/>
                      </a:xfrm>
                      <a:prstGeom prst="ribbon2">
                        <a:avLst>
                          <a:gd name="adj1" fmla="val 18470"/>
                          <a:gd name="adj2" fmla="val 49372"/>
                        </a:avLst>
                      </a:prstGeom>
                      <a:solidFill>
                        <a:srgbClr val="0070C0"/>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9805B"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2" o:spid="_x0000_s1026" type="#_x0000_t54" style="position:absolute;margin-left:16.7pt;margin-top:1.85pt;width:717pt;height:43.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" adj="5468,17610" fillcolor="#0070c0" strokeweight="2pt">
              <v:shadow color="black [0]"/>
              <v:textbox inset="2.88pt,2.88pt,2.88pt,2.88pt"/>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FE2" w:rsidRDefault="002A2FE2" w:rsidP="00574F3B">
      <w:r>
        <w:separator/>
      </w:r>
    </w:p>
  </w:footnote>
  <w:footnote w:type="continuationSeparator" w:id="0">
    <w:p w:rsidR="002A2FE2" w:rsidRDefault="002A2FE2" w:rsidP="00574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117A"/>
    <w:multiLevelType w:val="multilevel"/>
    <w:tmpl w:val="50764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F51877"/>
    <w:multiLevelType w:val="multilevel"/>
    <w:tmpl w:val="8A7C1B0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097480"/>
    <w:multiLevelType w:val="multilevel"/>
    <w:tmpl w:val="5B2AD1DA"/>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889262A"/>
    <w:multiLevelType w:val="multilevel"/>
    <w:tmpl w:val="9DCAEFB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3C5F77"/>
    <w:multiLevelType w:val="multilevel"/>
    <w:tmpl w:val="456A7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5A"/>
    <w:rsid w:val="00023D1A"/>
    <w:rsid w:val="00042514"/>
    <w:rsid w:val="00056072"/>
    <w:rsid w:val="00080261"/>
    <w:rsid w:val="00082F19"/>
    <w:rsid w:val="00085769"/>
    <w:rsid w:val="000857D6"/>
    <w:rsid w:val="000A6991"/>
    <w:rsid w:val="000B1B71"/>
    <w:rsid w:val="00133F3B"/>
    <w:rsid w:val="00165FF9"/>
    <w:rsid w:val="00170C5A"/>
    <w:rsid w:val="00191676"/>
    <w:rsid w:val="00195DC7"/>
    <w:rsid w:val="001B3EF9"/>
    <w:rsid w:val="001C506F"/>
    <w:rsid w:val="001F079E"/>
    <w:rsid w:val="001F0EBA"/>
    <w:rsid w:val="00225D51"/>
    <w:rsid w:val="00227585"/>
    <w:rsid w:val="002314FF"/>
    <w:rsid w:val="0026186F"/>
    <w:rsid w:val="00263BA1"/>
    <w:rsid w:val="00275FEF"/>
    <w:rsid w:val="002935E1"/>
    <w:rsid w:val="002A2FE2"/>
    <w:rsid w:val="002C3E9B"/>
    <w:rsid w:val="002E4F95"/>
    <w:rsid w:val="0032162B"/>
    <w:rsid w:val="003279F7"/>
    <w:rsid w:val="00330C5F"/>
    <w:rsid w:val="00341891"/>
    <w:rsid w:val="00353F40"/>
    <w:rsid w:val="00373C59"/>
    <w:rsid w:val="003929E1"/>
    <w:rsid w:val="003A17F2"/>
    <w:rsid w:val="0048198A"/>
    <w:rsid w:val="004B2DB1"/>
    <w:rsid w:val="004C7326"/>
    <w:rsid w:val="004D047A"/>
    <w:rsid w:val="004E20FC"/>
    <w:rsid w:val="00530F30"/>
    <w:rsid w:val="00551F8D"/>
    <w:rsid w:val="00556991"/>
    <w:rsid w:val="00574F3B"/>
    <w:rsid w:val="005E0C83"/>
    <w:rsid w:val="005E5CB0"/>
    <w:rsid w:val="006576C2"/>
    <w:rsid w:val="00677538"/>
    <w:rsid w:val="0068143E"/>
    <w:rsid w:val="006938C1"/>
    <w:rsid w:val="006A0FFC"/>
    <w:rsid w:val="006A35F4"/>
    <w:rsid w:val="006D5EF3"/>
    <w:rsid w:val="00722A21"/>
    <w:rsid w:val="007364AB"/>
    <w:rsid w:val="008365B7"/>
    <w:rsid w:val="008C0C59"/>
    <w:rsid w:val="008F354B"/>
    <w:rsid w:val="00900EE5"/>
    <w:rsid w:val="0090408F"/>
    <w:rsid w:val="0090662A"/>
    <w:rsid w:val="009147AE"/>
    <w:rsid w:val="00965B3B"/>
    <w:rsid w:val="00975A29"/>
    <w:rsid w:val="00993291"/>
    <w:rsid w:val="009D6052"/>
    <w:rsid w:val="009F636B"/>
    <w:rsid w:val="00A74F6B"/>
    <w:rsid w:val="00A9255D"/>
    <w:rsid w:val="00A925CF"/>
    <w:rsid w:val="00A92709"/>
    <w:rsid w:val="00B02D9A"/>
    <w:rsid w:val="00B25E49"/>
    <w:rsid w:val="00BE4DBE"/>
    <w:rsid w:val="00BF7A8D"/>
    <w:rsid w:val="00C71AAB"/>
    <w:rsid w:val="00CB7FC7"/>
    <w:rsid w:val="00CC68E4"/>
    <w:rsid w:val="00CD6D82"/>
    <w:rsid w:val="00CF25A7"/>
    <w:rsid w:val="00D001E3"/>
    <w:rsid w:val="00D171EA"/>
    <w:rsid w:val="00D20A10"/>
    <w:rsid w:val="00D35A22"/>
    <w:rsid w:val="00D36F51"/>
    <w:rsid w:val="00D41B61"/>
    <w:rsid w:val="00D5677D"/>
    <w:rsid w:val="00DC4B51"/>
    <w:rsid w:val="00DD0BFC"/>
    <w:rsid w:val="00E01173"/>
    <w:rsid w:val="00E206AD"/>
    <w:rsid w:val="00E32295"/>
    <w:rsid w:val="00EB1279"/>
    <w:rsid w:val="00EB4E8C"/>
    <w:rsid w:val="00F37321"/>
    <w:rsid w:val="00F77954"/>
    <w:rsid w:val="00FC460C"/>
    <w:rsid w:val="00FD123A"/>
    <w:rsid w:val="00FF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5FB10"/>
  <w15:docId w15:val="{E1E027BB-F664-4359-A5A5-A7E86612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endowmentfoundation.org.uk/covid-19-resources/covid-19-support-guide-for-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9E602BACAF3449A0D167583B11517" ma:contentTypeVersion="2" ma:contentTypeDescription="Create a new document." ma:contentTypeScope="" ma:versionID="9778241b712763f53047989c921065fe">
  <xsd:schema xmlns:xsd="http://www.w3.org/2001/XMLSchema" xmlns:xs="http://www.w3.org/2001/XMLSchema" xmlns:p="http://schemas.microsoft.com/office/2006/metadata/properties" xmlns:ns2="64647e8c-bd55-4a8f-bd3b-a9a9e6526381" targetNamespace="http://schemas.microsoft.com/office/2006/metadata/properties" ma:root="true" ma:fieldsID="c699cf581fbfbe1b5109eef49f523f9e" ns2:_="">
    <xsd:import namespace="64647e8c-bd55-4a8f-bd3b-a9a9e65263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47e8c-bd55-4a8f-bd3b-a9a9e6526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C0196-3EC7-49BE-BF42-72E3013E3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47e8c-bd55-4a8f-bd3b-a9a9e6526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57DB53D-E535-4E60-B691-E67FCC30DD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290826-419F-42DC-A432-7271CEF3E3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CSET</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Katherine Marks</cp:lastModifiedBy>
  <cp:revision>2</cp:revision>
  <dcterms:created xsi:type="dcterms:W3CDTF">2021-02-02T08:48:00Z</dcterms:created>
  <dcterms:modified xsi:type="dcterms:W3CDTF">2021-02-02T08:48:00Z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0x0101003F29E602BACAF3449A0D167583B11517</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